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7E593" w14:textId="3F26FEE4" w:rsidR="008170FF" w:rsidRPr="00153714" w:rsidRDefault="008170FF" w:rsidP="008170FF">
      <w:pPr>
        <w:pStyle w:val="a3"/>
        <w:tabs>
          <w:tab w:val="right" w:pos="7088"/>
          <w:tab w:val="right" w:pos="9781"/>
        </w:tabs>
        <w:rPr>
          <w:rFonts w:cs="Arial"/>
          <w:b w:val="0"/>
          <w:bCs/>
          <w:sz w:val="22"/>
        </w:rPr>
      </w:pPr>
      <w:r w:rsidRPr="00153714">
        <w:rPr>
          <w:rFonts w:cs="Arial"/>
          <w:bCs/>
          <w:sz w:val="22"/>
          <w:szCs w:val="22"/>
        </w:rPr>
        <w:t xml:space="preserve">3GPP </w:t>
      </w:r>
      <w:bookmarkStart w:id="0" w:name="OLE_LINK50"/>
      <w:bookmarkStart w:id="1" w:name="OLE_LINK51"/>
      <w:bookmarkStart w:id="2" w:name="OLE_LINK52"/>
      <w:r w:rsidRPr="00153714">
        <w:rPr>
          <w:rFonts w:cs="Arial"/>
          <w:bCs/>
          <w:sz w:val="22"/>
          <w:szCs w:val="22"/>
        </w:rPr>
        <w:t xml:space="preserve">TSG </w:t>
      </w:r>
      <w:r w:rsidRPr="00153714">
        <w:rPr>
          <w:rFonts w:cs="Arial"/>
          <w:noProof w:val="0"/>
          <w:sz w:val="22"/>
          <w:szCs w:val="22"/>
        </w:rPr>
        <w:t>RAN</w:t>
      </w:r>
      <w:r w:rsidRPr="00153714">
        <w:rPr>
          <w:rFonts w:cs="Arial"/>
          <w:bCs/>
          <w:sz w:val="22"/>
          <w:szCs w:val="22"/>
        </w:rPr>
        <w:t xml:space="preserve"> WG4</w:t>
      </w:r>
      <w:bookmarkEnd w:id="0"/>
      <w:bookmarkEnd w:id="1"/>
      <w:bookmarkEnd w:id="2"/>
      <w:r w:rsidRPr="00153714">
        <w:rPr>
          <w:rFonts w:cs="Arial"/>
          <w:bCs/>
          <w:sz w:val="22"/>
          <w:szCs w:val="22"/>
        </w:rPr>
        <w:t xml:space="preserve"> Meeting #10</w:t>
      </w:r>
      <w:r w:rsidR="00316C4A" w:rsidRPr="00153714">
        <w:rPr>
          <w:rFonts w:cs="Arial"/>
          <w:bCs/>
          <w:sz w:val="22"/>
          <w:szCs w:val="22"/>
        </w:rPr>
        <w:t>4</w:t>
      </w:r>
      <w:r w:rsidRPr="00153714">
        <w:rPr>
          <w:rFonts w:cs="Arial"/>
          <w:bCs/>
          <w:sz w:val="22"/>
          <w:szCs w:val="22"/>
        </w:rPr>
        <w:t>-e</w:t>
      </w:r>
      <w:r w:rsidRPr="00153714">
        <w:rPr>
          <w:rFonts w:cs="Arial"/>
          <w:bCs/>
          <w:sz w:val="22"/>
          <w:szCs w:val="22"/>
        </w:rPr>
        <w:tab/>
      </w:r>
      <w:r w:rsidRPr="00153714">
        <w:rPr>
          <w:rFonts w:cs="Arial"/>
          <w:bCs/>
          <w:sz w:val="22"/>
          <w:szCs w:val="22"/>
        </w:rPr>
        <w:tab/>
        <w:t xml:space="preserve"> </w:t>
      </w:r>
      <w:r w:rsidR="00847E29" w:rsidRPr="00847E29">
        <w:rPr>
          <w:rFonts w:cs="Arial"/>
          <w:bCs/>
          <w:sz w:val="22"/>
          <w:szCs w:val="22"/>
        </w:rPr>
        <w:t>R4-2212218</w:t>
      </w:r>
    </w:p>
    <w:p w14:paraId="2C1EFB77" w14:textId="77A37C85" w:rsidR="008170FF" w:rsidRPr="00153714" w:rsidRDefault="008170FF" w:rsidP="008170FF">
      <w:pPr>
        <w:pStyle w:val="CRCoverPage"/>
        <w:outlineLvl w:val="0"/>
        <w:rPr>
          <w:rFonts w:cs="Arial"/>
          <w:b/>
          <w:noProof/>
          <w:sz w:val="24"/>
        </w:rPr>
      </w:pPr>
      <w:r w:rsidRPr="00153714">
        <w:rPr>
          <w:rFonts w:cs="Arial"/>
          <w:b/>
          <w:bCs/>
          <w:sz w:val="24"/>
          <w:szCs w:val="24"/>
        </w:rPr>
        <w:t>Electronic Meeting</w:t>
      </w:r>
      <w:r w:rsidRPr="00153714">
        <w:rPr>
          <w:rFonts w:cs="Arial"/>
          <w:b/>
          <w:noProof/>
          <w:sz w:val="24"/>
        </w:rPr>
        <w:t xml:space="preserve">, </w:t>
      </w:r>
      <w:r w:rsidR="00316C4A" w:rsidRPr="00153714">
        <w:rPr>
          <w:rFonts w:cs="Arial"/>
          <w:b/>
          <w:noProof/>
          <w:sz w:val="24"/>
        </w:rPr>
        <w:t>Aug</w:t>
      </w:r>
      <w:r w:rsidRPr="00153714">
        <w:rPr>
          <w:rFonts w:cs="Arial"/>
          <w:b/>
          <w:noProof/>
          <w:sz w:val="24"/>
        </w:rPr>
        <w:t xml:space="preserve"> </w:t>
      </w:r>
      <w:r w:rsidR="00316C4A" w:rsidRPr="00153714">
        <w:rPr>
          <w:rFonts w:cs="Arial"/>
          <w:b/>
          <w:noProof/>
          <w:sz w:val="24"/>
        </w:rPr>
        <w:t>15</w:t>
      </w:r>
      <w:r w:rsidRPr="00153714">
        <w:rPr>
          <w:rFonts w:cs="Arial"/>
          <w:b/>
          <w:noProof/>
          <w:sz w:val="24"/>
          <w:vertAlign w:val="superscript"/>
        </w:rPr>
        <w:t>th</w:t>
      </w:r>
      <w:r w:rsidRPr="00153714">
        <w:rPr>
          <w:rFonts w:cs="Arial"/>
          <w:b/>
          <w:noProof/>
          <w:sz w:val="24"/>
        </w:rPr>
        <w:t xml:space="preserve"> – 2</w:t>
      </w:r>
      <w:r w:rsidR="00316C4A" w:rsidRPr="00153714">
        <w:rPr>
          <w:rFonts w:cs="Arial"/>
          <w:b/>
          <w:noProof/>
          <w:sz w:val="24"/>
        </w:rPr>
        <w:t>6</w:t>
      </w:r>
      <w:r w:rsidRPr="00153714">
        <w:rPr>
          <w:rFonts w:cs="Arial"/>
          <w:b/>
          <w:noProof/>
          <w:sz w:val="24"/>
          <w:vertAlign w:val="superscript"/>
        </w:rPr>
        <w:t>th</w:t>
      </w:r>
      <w:r w:rsidRPr="00153714">
        <w:rPr>
          <w:rFonts w:cs="Arial"/>
          <w:b/>
          <w:noProof/>
          <w:sz w:val="24"/>
        </w:rPr>
        <w:t>, 2022</w:t>
      </w:r>
    </w:p>
    <w:p w14:paraId="027736AB" w14:textId="06B332CC" w:rsidR="00B97703" w:rsidRPr="00153714" w:rsidRDefault="00B97703">
      <w:pPr>
        <w:rPr>
          <w:rFonts w:ascii="Arial" w:hAnsi="Arial" w:cs="Arial"/>
        </w:rPr>
      </w:pPr>
    </w:p>
    <w:p w14:paraId="6AC88961" w14:textId="6C3B54EA" w:rsidR="00B1384A" w:rsidRPr="00153714" w:rsidRDefault="00B1384A" w:rsidP="00B1384A">
      <w:pPr>
        <w:tabs>
          <w:tab w:val="left" w:pos="1985"/>
        </w:tabs>
        <w:ind w:left="1992" w:hangingChars="902" w:hanging="1992"/>
        <w:jc w:val="both"/>
        <w:rPr>
          <w:rFonts w:ascii="Arial" w:hAnsi="Arial" w:cs="Arial"/>
        </w:rPr>
      </w:pPr>
      <w:r w:rsidRPr="00153714">
        <w:rPr>
          <w:rFonts w:ascii="Arial" w:hAnsi="Arial" w:cs="Arial"/>
          <w:b/>
          <w:sz w:val="22"/>
        </w:rPr>
        <w:t>Agenda Item:</w:t>
      </w:r>
      <w:r w:rsidRPr="00153714">
        <w:rPr>
          <w:rFonts w:ascii="Arial" w:hAnsi="Arial" w:cs="Arial"/>
          <w:sz w:val="22"/>
        </w:rPr>
        <w:tab/>
      </w:r>
      <w:r w:rsidR="00AF668C">
        <w:rPr>
          <w:rFonts w:ascii="Arial" w:hAnsi="Arial" w:cs="Arial"/>
          <w:sz w:val="22"/>
        </w:rPr>
        <w:t>11.15.2</w:t>
      </w:r>
    </w:p>
    <w:p w14:paraId="2A4B4D3E" w14:textId="77777777" w:rsidR="00B1384A" w:rsidRPr="00153714" w:rsidRDefault="00B1384A" w:rsidP="00B1384A">
      <w:pPr>
        <w:tabs>
          <w:tab w:val="left" w:pos="1985"/>
        </w:tabs>
        <w:jc w:val="both"/>
        <w:rPr>
          <w:rFonts w:ascii="Arial" w:eastAsia="新細明體" w:hAnsi="Arial" w:cs="Arial"/>
          <w:b/>
          <w:lang w:eastAsia="zh-TW"/>
        </w:rPr>
      </w:pPr>
      <w:r w:rsidRPr="00153714">
        <w:rPr>
          <w:rFonts w:ascii="Arial" w:hAnsi="Arial" w:cs="Arial"/>
          <w:b/>
          <w:sz w:val="22"/>
        </w:rPr>
        <w:t xml:space="preserve">Source: </w:t>
      </w:r>
      <w:r w:rsidRPr="00153714">
        <w:rPr>
          <w:rFonts w:ascii="Arial" w:hAnsi="Arial" w:cs="Arial"/>
          <w:b/>
          <w:sz w:val="22"/>
        </w:rPr>
        <w:tab/>
      </w:r>
      <w:r w:rsidRPr="00153714">
        <w:rPr>
          <w:rFonts w:ascii="Arial" w:hAnsi="Arial" w:cs="Arial"/>
          <w:sz w:val="22"/>
          <w:lang w:val="en-US" w:eastAsia="ja-JP"/>
        </w:rPr>
        <w:t>MediaTek Inc.</w:t>
      </w:r>
    </w:p>
    <w:p w14:paraId="25DF18DE" w14:textId="27D9BFF3" w:rsidR="00B1384A" w:rsidRPr="00153714" w:rsidRDefault="00B1384A" w:rsidP="00B1384A">
      <w:pPr>
        <w:tabs>
          <w:tab w:val="left" w:pos="1985"/>
        </w:tabs>
        <w:ind w:left="1992" w:hangingChars="902" w:hanging="1992"/>
        <w:jc w:val="both"/>
        <w:rPr>
          <w:rFonts w:ascii="Arial" w:hAnsi="Arial" w:cs="Arial"/>
          <w:sz w:val="22"/>
        </w:rPr>
      </w:pPr>
      <w:r w:rsidRPr="00153714">
        <w:rPr>
          <w:rFonts w:ascii="Arial" w:hAnsi="Arial" w:cs="Arial"/>
          <w:b/>
          <w:sz w:val="22"/>
        </w:rPr>
        <w:t>Title:</w:t>
      </w:r>
      <w:r w:rsidRPr="00153714">
        <w:rPr>
          <w:rFonts w:ascii="Arial" w:hAnsi="Arial" w:cs="Arial"/>
          <w:sz w:val="22"/>
        </w:rPr>
        <w:t xml:space="preserve"> </w:t>
      </w:r>
      <w:r w:rsidRPr="00153714">
        <w:rPr>
          <w:rFonts w:ascii="Arial" w:hAnsi="Arial" w:cs="Arial"/>
          <w:sz w:val="22"/>
        </w:rPr>
        <w:tab/>
      </w:r>
      <w:r w:rsidR="00165EA6">
        <w:rPr>
          <w:rFonts w:ascii="Arial" w:hAnsi="Arial" w:cs="Arial"/>
          <w:sz w:val="22"/>
        </w:rPr>
        <w:t>D</w:t>
      </w:r>
      <w:r w:rsidR="00165EA6">
        <w:rPr>
          <w:rFonts w:ascii="Arial" w:eastAsia="新細明體" w:hAnsi="Arial" w:cs="Arial" w:hint="eastAsia"/>
          <w:sz w:val="22"/>
          <w:lang w:eastAsia="zh-TW"/>
        </w:rPr>
        <w:t>i</w:t>
      </w:r>
      <w:r w:rsidR="00165EA6">
        <w:rPr>
          <w:rFonts w:ascii="Arial" w:eastAsia="新細明體" w:hAnsi="Arial" w:cs="Arial"/>
          <w:sz w:val="22"/>
          <w:lang w:eastAsia="zh-TW"/>
        </w:rPr>
        <w:t>scussion and d</w:t>
      </w:r>
      <w:r w:rsidR="00327D4F" w:rsidRPr="00153714">
        <w:rPr>
          <w:rFonts w:ascii="Arial" w:hAnsi="Arial" w:cs="Arial"/>
          <w:sz w:val="22"/>
        </w:rPr>
        <w:t>raft Reply LS on UL Tx switching across 3 or 4 bands in Rel-18</w:t>
      </w:r>
    </w:p>
    <w:p w14:paraId="7AC9D237" w14:textId="77777777" w:rsidR="00B1384A" w:rsidRPr="00153714" w:rsidRDefault="00B1384A" w:rsidP="00B1384A">
      <w:pPr>
        <w:tabs>
          <w:tab w:val="left" w:pos="1985"/>
        </w:tabs>
        <w:jc w:val="both"/>
        <w:rPr>
          <w:rFonts w:ascii="Arial" w:hAnsi="Arial" w:cs="Arial"/>
          <w:sz w:val="22"/>
        </w:rPr>
      </w:pPr>
      <w:r w:rsidRPr="00153714">
        <w:rPr>
          <w:rFonts w:ascii="Arial" w:hAnsi="Arial" w:cs="Arial"/>
          <w:b/>
          <w:sz w:val="22"/>
        </w:rPr>
        <w:t>Document for:</w:t>
      </w:r>
      <w:r w:rsidRPr="00153714">
        <w:rPr>
          <w:rFonts w:ascii="Arial" w:hAnsi="Arial" w:cs="Arial"/>
          <w:sz w:val="22"/>
        </w:rPr>
        <w:tab/>
        <w:t>Discussion</w:t>
      </w:r>
    </w:p>
    <w:p w14:paraId="2B927275" w14:textId="77777777" w:rsidR="00B1384A" w:rsidRPr="00153714" w:rsidRDefault="00B1384A" w:rsidP="00B1384A">
      <w:pPr>
        <w:pStyle w:val="1"/>
        <w:ind w:left="533" w:hanging="533"/>
        <w:rPr>
          <w:rFonts w:eastAsia="Malgun Gothic" w:cs="Arial"/>
          <w:sz w:val="40"/>
          <w:szCs w:val="40"/>
          <w:lang w:eastAsia="ko-KR"/>
        </w:rPr>
      </w:pPr>
      <w:r w:rsidRPr="00153714">
        <w:rPr>
          <w:rFonts w:eastAsia="Malgun Gothic" w:cs="Arial"/>
          <w:sz w:val="40"/>
          <w:szCs w:val="40"/>
          <w:lang w:eastAsia="ko-KR"/>
        </w:rPr>
        <w:t>1. Introduction</w:t>
      </w:r>
    </w:p>
    <w:p w14:paraId="2C3DAA54" w14:textId="361DBC19" w:rsidR="00B1384A" w:rsidRPr="00153714" w:rsidRDefault="00327D4F" w:rsidP="00B1384A">
      <w:pPr>
        <w:suppressAutoHyphens/>
        <w:spacing w:after="120" w:line="300" w:lineRule="atLeast"/>
        <w:jc w:val="both"/>
        <w:rPr>
          <w:rFonts w:ascii="Arial" w:hAnsi="Arial" w:cs="Arial"/>
          <w:lang w:eastAsia="zh-TW"/>
        </w:rPr>
      </w:pPr>
      <w:r w:rsidRPr="00153714">
        <w:rPr>
          <w:rFonts w:ascii="Arial" w:hAnsi="Arial" w:cs="Arial"/>
        </w:rPr>
        <w:t xml:space="preserve">According to the approved WID on Multi-carrier enhancements for NR, RAN1 sent and LS R1-2205502 to RAN4 </w:t>
      </w:r>
      <w:r w:rsidRPr="00153714">
        <w:rPr>
          <w:rFonts w:ascii="Arial" w:eastAsia="新細明體" w:hAnsi="Arial" w:cs="Arial"/>
          <w:lang w:eastAsia="zh-TW"/>
        </w:rPr>
        <w:t>to confirm</w:t>
      </w:r>
      <w:r w:rsidRPr="00153714">
        <w:rPr>
          <w:rFonts w:ascii="Arial" w:hAnsi="Arial" w:cs="Arial"/>
        </w:rPr>
        <w:t xml:space="preserve"> assumptions and questions for characterization</w:t>
      </w:r>
      <w:r w:rsidR="00B1384A" w:rsidRPr="00153714">
        <w:rPr>
          <w:rFonts w:ascii="Arial" w:hAnsi="Arial" w:cs="Arial"/>
        </w:rPr>
        <w:t>. The contribution provides some discussion</w:t>
      </w:r>
    </w:p>
    <w:p w14:paraId="54BC185B" w14:textId="77777777" w:rsidR="00B1384A" w:rsidRPr="00153714" w:rsidRDefault="00B1384A" w:rsidP="00B1384A">
      <w:pPr>
        <w:pStyle w:val="1"/>
        <w:ind w:left="533" w:hanging="533"/>
        <w:jc w:val="both"/>
        <w:rPr>
          <w:rFonts w:cs="Arial"/>
          <w:sz w:val="40"/>
          <w:szCs w:val="40"/>
        </w:rPr>
      </w:pPr>
      <w:r w:rsidRPr="00153714">
        <w:rPr>
          <w:rFonts w:cs="Arial"/>
          <w:sz w:val="40"/>
          <w:szCs w:val="40"/>
        </w:rPr>
        <w:t>2</w:t>
      </w:r>
      <w:r w:rsidRPr="00153714">
        <w:rPr>
          <w:rFonts w:eastAsia="Malgun Gothic" w:cs="Arial"/>
          <w:sz w:val="40"/>
          <w:szCs w:val="40"/>
          <w:lang w:eastAsia="ko-KR"/>
        </w:rPr>
        <w:t>.</w:t>
      </w:r>
      <w:r w:rsidRPr="00153714">
        <w:rPr>
          <w:rFonts w:cs="Arial"/>
          <w:sz w:val="40"/>
          <w:szCs w:val="40"/>
        </w:rPr>
        <w:t xml:space="preserve"> Discussion</w:t>
      </w:r>
    </w:p>
    <w:p w14:paraId="3CC483AA" w14:textId="77777777" w:rsidR="00E27D46" w:rsidRPr="00153714" w:rsidRDefault="00E27D46" w:rsidP="00E27D46">
      <w:pPr>
        <w:rPr>
          <w:rFonts w:ascii="Arial" w:hAnsi="Arial" w:cs="Arial"/>
        </w:rPr>
      </w:pPr>
      <w:r w:rsidRPr="00153714">
        <w:rPr>
          <w:rFonts w:ascii="Arial" w:hAnsi="Arial" w:cs="Arial"/>
        </w:rPr>
        <w:t>According to the approved WID on Multi-carrier enhancements for NR, RAN1 sent and LS R1-2205502 to RAN4 for following assumption can be considered as baseline UE assumption/behaviour even in case of the UL Tx switching across 3 or 4 bands.</w:t>
      </w:r>
    </w:p>
    <w:p w14:paraId="59FBD996" w14:textId="462D2CE4" w:rsidR="00E27D46" w:rsidRPr="00153714" w:rsidRDefault="00E27D46" w:rsidP="00E27D46">
      <w:pPr>
        <w:rPr>
          <w:rFonts w:ascii="Arial" w:hAnsi="Arial" w:cs="Arial"/>
        </w:rPr>
      </w:pPr>
      <w:r w:rsidRPr="00153714">
        <w:rPr>
          <w:rFonts w:ascii="Arial" w:hAnsi="Arial" w:cs="Arial"/>
        </w:rPr>
        <w:t>“When one of the two Tx chains is triggered to switch from one band to another band, another Tx chain which is in any of bands is also not expected to be used for transmission during the switching period.”</w:t>
      </w:r>
    </w:p>
    <w:p w14:paraId="4E1FF51E" w14:textId="01F46D8E" w:rsidR="00E27D46" w:rsidRDefault="00153714" w:rsidP="00E27D46">
      <w:pPr>
        <w:rPr>
          <w:rFonts w:ascii="Arial" w:eastAsia="新細明體" w:hAnsi="Arial" w:cs="Arial"/>
          <w:lang w:eastAsia="zh-TW"/>
        </w:rPr>
      </w:pPr>
      <w:r w:rsidRPr="00153714">
        <w:rPr>
          <w:rFonts w:ascii="Arial" w:eastAsia="新細明體" w:hAnsi="Arial" w:cs="Arial"/>
          <w:lang w:eastAsia="zh-TW"/>
        </w:rPr>
        <w:t>In R-16 Tx switching discussion</w:t>
      </w:r>
      <w:r>
        <w:rPr>
          <w:rFonts w:ascii="Arial" w:eastAsia="新細明體" w:hAnsi="Arial" w:cs="Arial"/>
          <w:lang w:eastAsia="zh-TW"/>
        </w:rPr>
        <w:t>, it was mentioned L</w:t>
      </w:r>
      <w:r w:rsidRPr="00153714">
        <w:rPr>
          <w:rFonts w:ascii="Arial" w:eastAsia="新細明體" w:hAnsi="Arial" w:cs="Arial"/>
          <w:lang w:eastAsia="zh-TW"/>
        </w:rPr>
        <w:t xml:space="preserve">O would be affected due to </w:t>
      </w:r>
      <w:r w:rsidR="00CD60CF" w:rsidRPr="00CD60CF">
        <w:rPr>
          <w:rFonts w:ascii="Arial" w:eastAsia="新細明體" w:hAnsi="Arial" w:cs="Arial"/>
          <w:lang w:eastAsia="zh-TW"/>
        </w:rPr>
        <w:t xml:space="preserve">load change </w:t>
      </w:r>
      <w:r w:rsidR="00C132FF">
        <w:rPr>
          <w:rFonts w:ascii="Arial" w:eastAsia="新細明體" w:hAnsi="Arial" w:cs="Arial" w:hint="eastAsia"/>
          <w:lang w:eastAsia="zh-TW"/>
        </w:rPr>
        <w:t>o</w:t>
      </w:r>
      <w:r w:rsidR="00C132FF">
        <w:rPr>
          <w:rFonts w:ascii="Arial" w:eastAsia="新細明體" w:hAnsi="Arial" w:cs="Arial"/>
          <w:lang w:eastAsia="zh-TW"/>
        </w:rPr>
        <w:t xml:space="preserve">r phase adjustment </w:t>
      </w:r>
      <w:r w:rsidR="00CD60CF" w:rsidRPr="00CD60CF">
        <w:rPr>
          <w:rFonts w:ascii="Arial" w:eastAsia="新細明體" w:hAnsi="Arial" w:cs="Arial"/>
          <w:lang w:eastAsia="zh-TW"/>
        </w:rPr>
        <w:t>of additional routing to 2nd TX chain to keep both uplink carriers coherent in case 2</w:t>
      </w:r>
      <w:r w:rsidR="00CD60CF" w:rsidRPr="00CD60CF">
        <w:t xml:space="preserve"> </w:t>
      </w:r>
      <w:r w:rsidR="00CD60CF" w:rsidRPr="00CD60CF">
        <w:rPr>
          <w:rFonts w:ascii="Arial" w:eastAsia="新細明體" w:hAnsi="Arial" w:cs="Arial"/>
          <w:lang w:eastAsia="zh-TW"/>
        </w:rPr>
        <w:t>no matter case 2 is running in TX diversity mode or UL MIMO</w:t>
      </w:r>
      <w:r w:rsidR="00CD60CF">
        <w:rPr>
          <w:rFonts w:ascii="Arial" w:eastAsia="新細明體" w:hAnsi="Arial" w:cs="Arial"/>
          <w:lang w:eastAsia="zh-TW"/>
        </w:rPr>
        <w:t xml:space="preserve">. </w:t>
      </w:r>
      <w:r w:rsidR="00562DF2">
        <w:rPr>
          <w:rFonts w:ascii="Arial" w:eastAsia="新細明體" w:hAnsi="Arial" w:cs="Arial"/>
          <w:lang w:eastAsia="zh-TW"/>
        </w:rPr>
        <w:t xml:space="preserve">Considering UL CA/DC operation, it would often share uplink resource, ex: digital baseband, DSP…etc., on uplink carriers. </w:t>
      </w:r>
      <w:r w:rsidR="00CD60CF">
        <w:rPr>
          <w:rFonts w:ascii="Arial" w:eastAsia="新細明體" w:hAnsi="Arial" w:cs="Arial"/>
          <w:lang w:eastAsia="zh-TW"/>
        </w:rPr>
        <w:t>Uplink interruption</w:t>
      </w:r>
      <w:r w:rsidR="00562DF2">
        <w:rPr>
          <w:rFonts w:ascii="Arial" w:eastAsia="新細明體" w:hAnsi="Arial" w:cs="Arial"/>
          <w:lang w:eastAsia="zh-TW"/>
        </w:rPr>
        <w:t xml:space="preserve"> on both Tx carriers </w:t>
      </w:r>
      <w:r w:rsidR="00CD60CF">
        <w:rPr>
          <w:rFonts w:ascii="Arial" w:eastAsia="新細明體" w:hAnsi="Arial" w:cs="Arial"/>
          <w:lang w:eastAsia="zh-TW"/>
        </w:rPr>
        <w:t>shall be allowed for above consideration. There</w:t>
      </w:r>
      <w:r>
        <w:rPr>
          <w:rFonts w:ascii="Arial" w:eastAsia="新細明體" w:hAnsi="Arial" w:cs="Arial"/>
          <w:lang w:eastAsia="zh-TW"/>
        </w:rPr>
        <w:t xml:space="preserve"> may </w:t>
      </w:r>
      <w:r w:rsidR="00CD60CF">
        <w:rPr>
          <w:rFonts w:ascii="Arial" w:eastAsia="新細明體" w:hAnsi="Arial" w:cs="Arial"/>
          <w:lang w:eastAsia="zh-TW"/>
        </w:rPr>
        <w:t>also be</w:t>
      </w:r>
      <w:r>
        <w:rPr>
          <w:rFonts w:ascii="Arial" w:eastAsia="新細明體" w:hAnsi="Arial" w:cs="Arial"/>
          <w:lang w:eastAsia="zh-TW"/>
        </w:rPr>
        <w:t xml:space="preserve"> intermodulation </w:t>
      </w:r>
      <w:r w:rsidR="007E5CE0">
        <w:rPr>
          <w:rFonts w:ascii="Arial" w:eastAsia="新細明體" w:hAnsi="Arial" w:cs="Arial"/>
          <w:lang w:eastAsia="zh-TW"/>
        </w:rPr>
        <w:t xml:space="preserve">interference and transient spurs fall in receiving range of some bands thus DL interruption is </w:t>
      </w:r>
      <w:r w:rsidR="00CD60CF">
        <w:rPr>
          <w:rFonts w:ascii="Arial" w:eastAsia="新細明體" w:hAnsi="Arial" w:cs="Arial"/>
          <w:lang w:eastAsia="zh-TW"/>
        </w:rPr>
        <w:t xml:space="preserve">also </w:t>
      </w:r>
      <w:r w:rsidR="007E5CE0">
        <w:rPr>
          <w:rFonts w:ascii="Arial" w:eastAsia="新細明體" w:hAnsi="Arial" w:cs="Arial"/>
          <w:lang w:eastAsia="zh-TW"/>
        </w:rPr>
        <w:t xml:space="preserve">required to be </w:t>
      </w:r>
      <w:r w:rsidR="00CD60CF">
        <w:rPr>
          <w:rFonts w:ascii="Arial" w:eastAsia="新細明體" w:hAnsi="Arial" w:cs="Arial"/>
          <w:lang w:eastAsia="zh-TW"/>
        </w:rPr>
        <w:t>considered [</w:t>
      </w:r>
      <w:r>
        <w:rPr>
          <w:rFonts w:ascii="Arial" w:eastAsia="新細明體" w:hAnsi="Arial" w:cs="Arial"/>
          <w:lang w:eastAsia="zh-TW"/>
        </w:rPr>
        <w:t>1]</w:t>
      </w:r>
      <w:r w:rsidR="007E5CE0">
        <w:rPr>
          <w:rFonts w:ascii="Arial" w:eastAsia="新細明體" w:hAnsi="Arial" w:cs="Arial"/>
          <w:lang w:eastAsia="zh-TW"/>
        </w:rPr>
        <w:t>.</w:t>
      </w:r>
      <w:r w:rsidR="00CD60CF">
        <w:rPr>
          <w:rFonts w:ascii="Arial" w:eastAsia="新細明體" w:hAnsi="Arial" w:cs="Arial"/>
          <w:lang w:eastAsia="zh-TW"/>
        </w:rPr>
        <w:t xml:space="preserve"> With this, we propose the reply</w:t>
      </w:r>
      <w:r w:rsidR="00C132FF">
        <w:rPr>
          <w:rFonts w:ascii="Arial" w:eastAsia="新細明體" w:hAnsi="Arial" w:cs="Arial"/>
          <w:lang w:eastAsia="zh-TW"/>
        </w:rPr>
        <w:t xml:space="preserve"> for the first question,</w:t>
      </w:r>
    </w:p>
    <w:p w14:paraId="6BB215C2" w14:textId="29792CE9" w:rsidR="00C132FF" w:rsidRPr="00C132FF" w:rsidRDefault="00C132FF" w:rsidP="00E27D46">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1: </w:t>
      </w:r>
      <w:r w:rsidRPr="00C132FF">
        <w:rPr>
          <w:rFonts w:ascii="Arial" w:eastAsia="新細明體" w:hAnsi="Arial" w:cs="Arial"/>
          <w:b/>
          <w:bCs/>
          <w:i/>
          <w:iCs/>
          <w:lang w:eastAsia="zh-TW"/>
        </w:rPr>
        <w:t>It is RAN4 understanding that</w:t>
      </w:r>
      <w:r>
        <w:rPr>
          <w:rFonts w:ascii="Arial" w:eastAsia="新細明體" w:hAnsi="Arial" w:cs="Arial"/>
          <w:b/>
          <w:bCs/>
          <w:i/>
          <w:iCs/>
          <w:lang w:eastAsia="zh-TW"/>
        </w:rPr>
        <w:t xml:space="preserve"> due to potential phase change or load change on TX LO, w</w:t>
      </w:r>
      <w:r w:rsidRPr="00C132FF">
        <w:rPr>
          <w:rFonts w:ascii="Arial" w:eastAsia="新細明體" w:hAnsi="Arial" w:cs="Arial"/>
          <w:b/>
          <w:bCs/>
          <w:i/>
          <w:iCs/>
          <w:lang w:eastAsia="zh-TW"/>
        </w:rPr>
        <w:t>hen one of the two Tx chains is triggered to switch from one band to another band, another Tx chain which is in any of bands is also not expected to be used for transmission during the switching period</w:t>
      </w:r>
    </w:p>
    <w:p w14:paraId="7F6E9697" w14:textId="5257A49C" w:rsidR="00DC1160" w:rsidRPr="00153714" w:rsidRDefault="00DC1160" w:rsidP="00DC1160">
      <w:pPr>
        <w:rPr>
          <w:rFonts w:ascii="Arial" w:hAnsi="Arial" w:cs="Arial"/>
        </w:rPr>
      </w:pPr>
      <w:r w:rsidRPr="00153714">
        <w:rPr>
          <w:rFonts w:ascii="Arial" w:hAnsi="Arial" w:cs="Arial"/>
        </w:rPr>
        <w:t>RAN1 also ask for RAN4 response with the two actions:</w:t>
      </w:r>
    </w:p>
    <w:p w14:paraId="50940881" w14:textId="77777777" w:rsidR="00DC1160" w:rsidRPr="00153714" w:rsidRDefault="00DC1160" w:rsidP="00DC1160">
      <w:pPr>
        <w:pStyle w:val="af4"/>
        <w:numPr>
          <w:ilvl w:val="0"/>
          <w:numId w:val="6"/>
        </w:numPr>
        <w:spacing w:afterLines="50" w:after="120"/>
        <w:ind w:leftChars="0"/>
        <w:rPr>
          <w:rFonts w:ascii="Arial" w:eastAsia="Yu Mincho" w:hAnsi="Arial" w:cs="Arial"/>
          <w:iCs/>
          <w:lang w:eastAsia="ja-JP"/>
        </w:rPr>
      </w:pPr>
      <w:r w:rsidRPr="00153714">
        <w:rPr>
          <w:rFonts w:ascii="Arial" w:eastAsia="Yu Mincho" w:hAnsi="Arial" w:cs="Arial"/>
          <w:iCs/>
          <w:lang w:eastAsia="ja-JP"/>
        </w:rPr>
        <w:t xml:space="preserve">RAN WG1 would like to respectfully ask RAN WG4 to provide their feedback on potential increase of switching period and UE’s complexity in case of UL Tx switching across 3 or 4 bands in comparison to 2 bands. </w:t>
      </w:r>
    </w:p>
    <w:p w14:paraId="5A171B32" w14:textId="77777777" w:rsidR="00DC1160" w:rsidRPr="00153714" w:rsidRDefault="00DC1160" w:rsidP="00DC1160">
      <w:pPr>
        <w:pStyle w:val="af4"/>
        <w:numPr>
          <w:ilvl w:val="0"/>
          <w:numId w:val="6"/>
        </w:numPr>
        <w:spacing w:afterLines="50" w:after="120"/>
        <w:ind w:leftChars="0"/>
        <w:rPr>
          <w:rFonts w:ascii="Arial" w:eastAsia="Yu Mincho" w:hAnsi="Arial" w:cs="Arial"/>
          <w:iCs/>
          <w:lang w:eastAsia="ja-JP"/>
        </w:rPr>
      </w:pPr>
      <w:r w:rsidRPr="00153714">
        <w:rPr>
          <w:rFonts w:ascii="Arial" w:eastAsia="Yu Mincho" w:hAnsi="Arial" w:cs="Arial"/>
          <w:iCs/>
          <w:lang w:eastAsia="ja-JP"/>
        </w:rPr>
        <w:t>RAN WG1 would like to respectfully ask RAN WG4 to provide their feedback on whether following assumption can be considered as baseline UE assumption/behavior even in case of the UL Tx switching across 3 or 4 bands.</w:t>
      </w:r>
    </w:p>
    <w:p w14:paraId="437B414E" w14:textId="77777777" w:rsidR="00DC1160" w:rsidRPr="00153714" w:rsidRDefault="00DC1160" w:rsidP="00DC1160">
      <w:pPr>
        <w:pStyle w:val="af4"/>
        <w:numPr>
          <w:ilvl w:val="1"/>
          <w:numId w:val="6"/>
        </w:numPr>
        <w:spacing w:afterLines="50" w:after="120"/>
        <w:ind w:leftChars="0"/>
        <w:rPr>
          <w:rFonts w:ascii="Arial" w:eastAsia="Yu Mincho" w:hAnsi="Arial" w:cs="Arial"/>
          <w:iCs/>
          <w:lang w:eastAsia="ja-JP"/>
        </w:rPr>
      </w:pPr>
      <w:r w:rsidRPr="00153714">
        <w:rPr>
          <w:rFonts w:ascii="Arial" w:eastAsia="Yu Mincho" w:hAnsi="Arial" w:cs="Arial"/>
          <w:iCs/>
          <w:lang w:eastAsia="ja-JP"/>
        </w:rPr>
        <w:t>“When one of the two Tx chains is triggered to switch from one band to another band, another Tx chain which is in any of bands is also not expected to be used for transmission during the switching period.”</w:t>
      </w:r>
    </w:p>
    <w:p w14:paraId="758CAF68" w14:textId="4B87FC63" w:rsidR="000753E5" w:rsidRDefault="00C132FF" w:rsidP="000753E5">
      <w:pPr>
        <w:rPr>
          <w:rFonts w:ascii="Arial" w:eastAsia="新細明體" w:hAnsi="Arial" w:cs="Arial"/>
          <w:lang w:eastAsia="zh-TW"/>
        </w:rPr>
      </w:pPr>
      <w:r w:rsidRPr="00153714">
        <w:rPr>
          <w:rFonts w:ascii="Arial" w:hAnsi="Arial" w:cs="Arial"/>
        </w:rPr>
        <w:t xml:space="preserve">For 3 or 4 bands scenario, UE may take longer time for downlink DCI parsing, however, UE </w:t>
      </w:r>
      <w:r w:rsidR="00DC1160" w:rsidRPr="00153714">
        <w:rPr>
          <w:rFonts w:ascii="Arial" w:hAnsi="Arial" w:cs="Arial"/>
        </w:rPr>
        <w:t>must</w:t>
      </w:r>
      <w:r w:rsidRPr="00153714">
        <w:rPr>
          <w:rFonts w:ascii="Arial" w:hAnsi="Arial" w:cs="Arial"/>
        </w:rPr>
        <w:t xml:space="preserve"> finish it before start of triggering Tx switching or UE would fail on Tx preparation. </w:t>
      </w:r>
      <w:r w:rsidR="00DC1160">
        <w:rPr>
          <w:rFonts w:ascii="Arial" w:hAnsi="Arial" w:cs="Arial"/>
        </w:rPr>
        <w:t xml:space="preserve">After DCI parsing, </w:t>
      </w:r>
      <w:proofErr w:type="gramStart"/>
      <w:r>
        <w:rPr>
          <w:rFonts w:ascii="Arial" w:hAnsi="Arial" w:cs="Arial"/>
        </w:rPr>
        <w:t>It</w:t>
      </w:r>
      <w:proofErr w:type="gramEnd"/>
      <w:r>
        <w:rPr>
          <w:rFonts w:ascii="Arial" w:hAnsi="Arial" w:cs="Arial"/>
        </w:rPr>
        <w:t xml:space="preserve"> is no difference for setting new Tx configurations</w:t>
      </w:r>
      <w:r w:rsidR="00DC1160">
        <w:rPr>
          <w:rFonts w:ascii="Arial" w:hAnsi="Arial" w:cs="Arial"/>
        </w:rPr>
        <w:t xml:space="preserve"> </w:t>
      </w:r>
      <w:r w:rsidR="000753E5">
        <w:rPr>
          <w:rFonts w:ascii="Arial" w:hAnsi="Arial" w:cs="Arial"/>
        </w:rPr>
        <w:t>for</w:t>
      </w:r>
      <w:r w:rsidR="00DC1160">
        <w:rPr>
          <w:rFonts w:ascii="Arial" w:hAnsi="Arial" w:cs="Arial"/>
        </w:rPr>
        <w:t xml:space="preserve"> one of the Tx chains </w:t>
      </w:r>
      <w:r w:rsidR="000753E5">
        <w:rPr>
          <w:rFonts w:ascii="Arial" w:hAnsi="Arial" w:cs="Arial"/>
        </w:rPr>
        <w:t>being</w:t>
      </w:r>
      <w:r w:rsidR="00DC1160">
        <w:rPr>
          <w:rFonts w:ascii="Arial" w:hAnsi="Arial" w:cs="Arial"/>
        </w:rPr>
        <w:t xml:space="preserve"> switch</w:t>
      </w:r>
      <w:r w:rsidR="000753E5">
        <w:rPr>
          <w:rFonts w:ascii="Arial" w:hAnsi="Arial" w:cs="Arial"/>
        </w:rPr>
        <w:t>ed</w:t>
      </w:r>
      <w:r w:rsidR="00DC1160">
        <w:rPr>
          <w:rFonts w:ascii="Arial" w:hAnsi="Arial" w:cs="Arial"/>
        </w:rPr>
        <w:t xml:space="preserve"> from one band to another band, we don’t see the need to have longer </w:t>
      </w:r>
      <w:r w:rsidRPr="00153714">
        <w:rPr>
          <w:rFonts w:ascii="Arial" w:hAnsi="Arial" w:cs="Arial"/>
        </w:rPr>
        <w:t>Tx switching time</w:t>
      </w:r>
      <w:r>
        <w:rPr>
          <w:rFonts w:ascii="Arial" w:hAnsi="Arial" w:cs="Arial"/>
        </w:rPr>
        <w:t xml:space="preserve"> </w:t>
      </w:r>
      <w:r w:rsidR="00DC1160">
        <w:rPr>
          <w:rFonts w:ascii="Arial" w:hAnsi="Arial" w:cs="Arial"/>
        </w:rPr>
        <w:t>under 3 or 4 bands operation in comparison to 2 bands.</w:t>
      </w:r>
      <w:r w:rsidR="00135EB1">
        <w:rPr>
          <w:rFonts w:ascii="Arial" w:hAnsi="Arial" w:cs="Arial"/>
        </w:rPr>
        <w:t xml:space="preserve"> </w:t>
      </w:r>
      <w:proofErr w:type="gramStart"/>
      <w:r w:rsidR="00135EB1">
        <w:rPr>
          <w:rFonts w:ascii="Arial" w:hAnsi="Arial" w:cs="Arial"/>
        </w:rPr>
        <w:t>So</w:t>
      </w:r>
      <w:proofErr w:type="gramEnd"/>
      <w:r w:rsidR="000753E5" w:rsidRPr="00153714">
        <w:rPr>
          <w:rFonts w:ascii="Arial" w:eastAsia="新細明體" w:hAnsi="Arial" w:cs="Arial"/>
          <w:lang w:eastAsia="zh-TW"/>
        </w:rPr>
        <w:t xml:space="preserve"> for NR CA, </w:t>
      </w:r>
      <w:r w:rsidR="00135EB1">
        <w:rPr>
          <w:rFonts w:ascii="Arial" w:eastAsia="新細明體" w:hAnsi="Arial" w:cs="Arial"/>
          <w:lang w:eastAsia="zh-TW"/>
        </w:rPr>
        <w:t>since it is always synchronized operation, t</w:t>
      </w:r>
      <w:r w:rsidR="000753E5" w:rsidRPr="00153714">
        <w:rPr>
          <w:rFonts w:ascii="Arial" w:eastAsia="新細明體" w:hAnsi="Arial" w:cs="Arial"/>
          <w:lang w:eastAsia="zh-TW"/>
        </w:rPr>
        <w:t>he procedure has no difference for one Tx switched to another Tx thus the switching time</w:t>
      </w:r>
      <w:r w:rsidR="005E45E7">
        <w:rPr>
          <w:rFonts w:ascii="Arial" w:eastAsia="新細明體" w:hAnsi="Arial" w:cs="Arial"/>
          <w:lang w:eastAsia="zh-TW"/>
        </w:rPr>
        <w:t xml:space="preserve"> values set</w:t>
      </w:r>
      <w:r w:rsidR="000753E5" w:rsidRPr="00153714">
        <w:rPr>
          <w:rFonts w:ascii="Arial" w:eastAsia="新細明體" w:hAnsi="Arial" w:cs="Arial"/>
          <w:lang w:eastAsia="zh-TW"/>
        </w:rPr>
        <w:t xml:space="preserve"> is not expected to be different. The existing UE capability signalling can be re-used</w:t>
      </w:r>
      <w:r w:rsidR="0057397D">
        <w:rPr>
          <w:rFonts w:ascii="Arial" w:eastAsia="新細明體" w:hAnsi="Arial" w:cs="Arial"/>
          <w:lang w:eastAsia="zh-TW"/>
        </w:rPr>
        <w:t xml:space="preserve"> but it</w:t>
      </w:r>
      <w:r w:rsidR="0057397D" w:rsidRPr="0057397D">
        <w:rPr>
          <w:rFonts w:ascii="Arial" w:eastAsia="新細明體" w:hAnsi="Arial" w:cs="Arial"/>
          <w:lang w:eastAsia="zh-TW"/>
        </w:rPr>
        <w:t xml:space="preserve"> may </w:t>
      </w:r>
      <w:r w:rsidR="0057397D">
        <w:rPr>
          <w:rFonts w:ascii="Arial" w:eastAsia="新細明體" w:hAnsi="Arial" w:cs="Arial"/>
          <w:lang w:eastAsia="zh-TW"/>
        </w:rPr>
        <w:t xml:space="preserve">need to </w:t>
      </w:r>
      <w:r w:rsidR="0057397D" w:rsidRPr="0057397D">
        <w:rPr>
          <w:rFonts w:ascii="Arial" w:eastAsia="新細明體" w:hAnsi="Arial" w:cs="Arial"/>
          <w:lang w:eastAsia="zh-TW"/>
        </w:rPr>
        <w:t>be extended to 3 or 4 bands cases due to more complicated Tx switching behaviour that are implementation dependent</w:t>
      </w:r>
      <w:r w:rsidR="000753E5" w:rsidRPr="00153714">
        <w:rPr>
          <w:rFonts w:ascii="Arial" w:eastAsia="新細明體" w:hAnsi="Arial" w:cs="Arial"/>
          <w:lang w:eastAsia="zh-TW"/>
        </w:rPr>
        <w:t xml:space="preserve">. </w:t>
      </w:r>
      <w:r w:rsidR="00840D3A">
        <w:rPr>
          <w:rFonts w:ascii="Arial" w:eastAsia="新細明體" w:hAnsi="Arial" w:cs="Arial"/>
          <w:lang w:eastAsia="zh-TW"/>
        </w:rPr>
        <w:t xml:space="preserve">For UL CA, </w:t>
      </w:r>
      <w:r w:rsidR="002A4551">
        <w:rPr>
          <w:rFonts w:ascii="Arial" w:eastAsia="新細明體" w:hAnsi="Arial" w:cs="Arial"/>
          <w:lang w:eastAsia="zh-TW"/>
        </w:rPr>
        <w:t>timing difference between two carriers (MTTD)</w:t>
      </w:r>
      <w:r w:rsidR="000753E5" w:rsidRPr="00153714">
        <w:rPr>
          <w:rFonts w:ascii="Arial" w:eastAsia="新細明體" w:hAnsi="Arial" w:cs="Arial"/>
          <w:lang w:eastAsia="zh-TW"/>
        </w:rPr>
        <w:t xml:space="preserve"> shall be considered for network scheduling</w:t>
      </w:r>
      <w:r w:rsidR="00135EB1">
        <w:rPr>
          <w:rFonts w:ascii="Arial" w:eastAsia="新細明體" w:hAnsi="Arial" w:cs="Arial"/>
          <w:lang w:eastAsia="zh-TW"/>
        </w:rPr>
        <w:t xml:space="preserve"> and handled by base station</w:t>
      </w:r>
      <w:r w:rsidR="000753E5" w:rsidRPr="00153714">
        <w:rPr>
          <w:rFonts w:ascii="Arial" w:eastAsia="新細明體" w:hAnsi="Arial" w:cs="Arial"/>
          <w:lang w:eastAsia="zh-TW"/>
        </w:rPr>
        <w:t xml:space="preserve"> when Tx switching is triggered</w:t>
      </w:r>
      <w:r w:rsidR="00840D3A">
        <w:rPr>
          <w:rFonts w:ascii="Arial" w:eastAsia="新細明體" w:hAnsi="Arial" w:cs="Arial"/>
          <w:lang w:eastAsia="zh-TW"/>
        </w:rPr>
        <w:t xml:space="preserve"> as shown in Figure 1</w:t>
      </w:r>
      <w:r w:rsidR="000753E5" w:rsidRPr="00153714">
        <w:rPr>
          <w:rFonts w:ascii="Arial" w:eastAsia="新細明體" w:hAnsi="Arial" w:cs="Arial"/>
          <w:lang w:eastAsia="zh-TW"/>
        </w:rPr>
        <w:t>.</w:t>
      </w:r>
    </w:p>
    <w:p w14:paraId="384B5248" w14:textId="1DD12007" w:rsidR="00840D3A" w:rsidRDefault="00840D3A" w:rsidP="000753E5">
      <w:pPr>
        <w:rPr>
          <w:rFonts w:ascii="Arial" w:eastAsia="新細明體" w:hAnsi="Arial" w:cs="Arial"/>
          <w:lang w:eastAsia="zh-TW"/>
        </w:rPr>
      </w:pPr>
      <w:r>
        <w:rPr>
          <w:rFonts w:ascii="Arial" w:eastAsia="新細明體" w:hAnsi="Arial" w:cs="Arial"/>
          <w:noProof/>
          <w:lang w:eastAsia="zh-TW"/>
        </w:rPr>
        <w:lastRenderedPageBreak/>
        <w:drawing>
          <wp:inline distT="0" distB="0" distL="0" distR="0" wp14:anchorId="18B3EFCC" wp14:editId="14E7DB34">
            <wp:extent cx="6263640" cy="2650490"/>
            <wp:effectExtent l="0" t="0" r="381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63640" cy="2650490"/>
                    </a:xfrm>
                    <a:prstGeom prst="rect">
                      <a:avLst/>
                    </a:prstGeom>
                    <a:noFill/>
                    <a:ln>
                      <a:noFill/>
                    </a:ln>
                  </pic:spPr>
                </pic:pic>
              </a:graphicData>
            </a:graphic>
          </wp:inline>
        </w:drawing>
      </w:r>
    </w:p>
    <w:p w14:paraId="4D6D5039" w14:textId="2B81E6BF" w:rsidR="00840D3A" w:rsidRPr="00840D3A" w:rsidRDefault="00840D3A" w:rsidP="00840D3A">
      <w:pPr>
        <w:jc w:val="center"/>
        <w:rPr>
          <w:rFonts w:ascii="Arial" w:eastAsia="新細明體" w:hAnsi="Arial" w:cs="Arial"/>
          <w:b/>
          <w:bCs/>
          <w:lang w:eastAsia="zh-TW"/>
        </w:rPr>
      </w:pPr>
      <w:r>
        <w:rPr>
          <w:rFonts w:ascii="Arial" w:eastAsia="新細明體" w:hAnsi="Arial" w:cs="Arial"/>
          <w:b/>
          <w:bCs/>
          <w:lang w:eastAsia="zh-TW"/>
        </w:rPr>
        <w:t>Figure 1 Time chart including MTTD</w:t>
      </w:r>
    </w:p>
    <w:p w14:paraId="16C541ED" w14:textId="77777777" w:rsidR="001447C2" w:rsidRDefault="001447C2" w:rsidP="001447C2">
      <w:pPr>
        <w:rPr>
          <w:rFonts w:ascii="Arial" w:eastAsia="新細明體" w:hAnsi="Arial" w:cs="Arial"/>
          <w:b/>
          <w:bCs/>
          <w:i/>
          <w:iCs/>
          <w:lang w:eastAsia="zh-TW"/>
        </w:rPr>
      </w:pPr>
      <w:bookmarkStart w:id="3" w:name="_Hlk108626555"/>
      <w:r>
        <w:rPr>
          <w:rFonts w:ascii="Arial" w:eastAsia="新細明體" w:hAnsi="Arial" w:cs="Arial" w:hint="eastAsia"/>
          <w:b/>
          <w:bCs/>
          <w:i/>
          <w:iCs/>
          <w:lang w:eastAsia="zh-TW"/>
        </w:rPr>
        <w:t>P</w:t>
      </w:r>
      <w:r>
        <w:rPr>
          <w:rFonts w:ascii="Arial" w:eastAsia="新細明體" w:hAnsi="Arial" w:cs="Arial"/>
          <w:b/>
          <w:bCs/>
          <w:i/>
          <w:iCs/>
          <w:lang w:eastAsia="zh-TW"/>
        </w:rPr>
        <w:t>roposal 2</w:t>
      </w:r>
      <w:bookmarkEnd w:id="3"/>
      <w:r>
        <w:rPr>
          <w:rFonts w:ascii="Arial" w:eastAsia="新細明體" w:hAnsi="Arial" w:cs="Arial"/>
          <w:b/>
          <w:bCs/>
          <w:i/>
          <w:iCs/>
          <w:lang w:eastAsia="zh-TW"/>
        </w:rPr>
        <w:t>:</w:t>
      </w:r>
      <w:r w:rsidRPr="00135EB1">
        <w:t xml:space="preserve"> </w:t>
      </w:r>
      <w:r w:rsidRPr="00135EB1">
        <w:rPr>
          <w:rFonts w:ascii="Arial" w:eastAsia="新細明體" w:hAnsi="Arial" w:cs="Arial"/>
          <w:b/>
          <w:bCs/>
          <w:i/>
          <w:iCs/>
          <w:lang w:eastAsia="zh-TW"/>
        </w:rPr>
        <w:t xml:space="preserve">Tx switching time from UE hardware preparation perspective for NR CA, the procedure has no difference for one Tx switched to another Tx thus the </w:t>
      </w:r>
      <w:r>
        <w:rPr>
          <w:rFonts w:ascii="Arial" w:eastAsia="新細明體" w:hAnsi="Arial" w:cs="Arial"/>
          <w:b/>
          <w:bCs/>
          <w:i/>
          <w:iCs/>
          <w:lang w:eastAsia="zh-TW"/>
        </w:rPr>
        <w:t xml:space="preserve">set of values for </w:t>
      </w:r>
      <w:r w:rsidRPr="00135EB1">
        <w:rPr>
          <w:rFonts w:ascii="Arial" w:eastAsia="新細明體" w:hAnsi="Arial" w:cs="Arial"/>
          <w:b/>
          <w:bCs/>
          <w:i/>
          <w:iCs/>
          <w:lang w:eastAsia="zh-TW"/>
        </w:rPr>
        <w:t xml:space="preserve">switching time </w:t>
      </w:r>
      <w:r>
        <w:rPr>
          <w:rFonts w:ascii="Arial" w:eastAsia="新細明體" w:hAnsi="Arial" w:cs="Arial"/>
          <w:b/>
          <w:bCs/>
          <w:i/>
          <w:iCs/>
          <w:lang w:eastAsia="zh-TW"/>
        </w:rPr>
        <w:t xml:space="preserve">can be re-used. </w:t>
      </w:r>
      <w:bookmarkStart w:id="4" w:name="_Hlk109293258"/>
      <w:r w:rsidRPr="00F12D07">
        <w:rPr>
          <w:rFonts w:ascii="Arial" w:eastAsia="新細明體" w:hAnsi="Arial" w:cs="Arial"/>
          <w:b/>
          <w:bCs/>
          <w:i/>
          <w:iCs/>
          <w:lang w:eastAsia="zh-TW"/>
        </w:rPr>
        <w:t>But in Rel-18, the switching time may not be same with that of R-17/16 due to the band pairs of switching may belong to different higher order combinations or implementation</w:t>
      </w:r>
      <w:r>
        <w:rPr>
          <w:rFonts w:ascii="Arial" w:eastAsia="新細明體" w:hAnsi="Arial" w:cs="Arial"/>
          <w:b/>
          <w:bCs/>
          <w:i/>
          <w:iCs/>
          <w:lang w:eastAsia="zh-TW"/>
        </w:rPr>
        <w:t xml:space="preserve">. </w:t>
      </w:r>
    </w:p>
    <w:p w14:paraId="287EE0DD" w14:textId="77777777" w:rsidR="001447C2" w:rsidRDefault="001447C2" w:rsidP="001447C2">
      <w:pPr>
        <w:rPr>
          <w:rFonts w:ascii="Arial" w:eastAsia="新細明體" w:hAnsi="Arial" w:cs="Arial"/>
          <w:b/>
          <w:bCs/>
          <w:i/>
          <w:iCs/>
          <w:lang w:eastAsia="zh-TW"/>
        </w:rPr>
      </w:pPr>
      <w:r>
        <w:rPr>
          <w:rFonts w:ascii="Arial" w:eastAsia="新細明體" w:hAnsi="Arial" w:cs="Arial"/>
          <w:b/>
          <w:bCs/>
          <w:i/>
          <w:iCs/>
          <w:lang w:eastAsia="zh-TW"/>
        </w:rPr>
        <w:t>Proposal 3: The UE capability signalling structure may be extended to 3 or 4 bands cases due to more complicated Tx switching behaviour that are implementation dependent.</w:t>
      </w:r>
      <w:bookmarkEnd w:id="4"/>
      <w:r>
        <w:rPr>
          <w:rFonts w:ascii="Arial" w:eastAsia="新細明體" w:hAnsi="Arial" w:cs="Arial"/>
          <w:b/>
          <w:bCs/>
          <w:i/>
          <w:iCs/>
          <w:lang w:eastAsia="zh-TW"/>
        </w:rPr>
        <w:t xml:space="preserve"> </w:t>
      </w:r>
    </w:p>
    <w:p w14:paraId="268547DE" w14:textId="77777777" w:rsidR="001447C2" w:rsidRPr="00B53034" w:rsidRDefault="001447C2" w:rsidP="001447C2">
      <w:pPr>
        <w:rPr>
          <w:rFonts w:ascii="Arial" w:eastAsia="新細明體" w:hAnsi="Arial" w:cs="Arial"/>
          <w:b/>
          <w:bCs/>
          <w:i/>
          <w:iCs/>
          <w:lang w:eastAsia="zh-TW"/>
        </w:rPr>
      </w:pPr>
      <w:r>
        <w:rPr>
          <w:rFonts w:ascii="Arial" w:eastAsia="新細明體" w:hAnsi="Arial" w:cs="Arial"/>
          <w:b/>
          <w:bCs/>
          <w:i/>
          <w:iCs/>
          <w:lang w:eastAsia="zh-TW"/>
        </w:rPr>
        <w:t xml:space="preserve">Proposal 4: Tx switching time shall not be suppressed when there is </w:t>
      </w:r>
      <w:r w:rsidRPr="00135EB1">
        <w:rPr>
          <w:rFonts w:ascii="Arial" w:eastAsia="新細明體" w:hAnsi="Arial" w:cs="Arial"/>
          <w:b/>
          <w:bCs/>
          <w:i/>
          <w:iCs/>
          <w:lang w:eastAsia="zh-TW"/>
        </w:rPr>
        <w:t>MTTD</w:t>
      </w:r>
      <w:r>
        <w:rPr>
          <w:rFonts w:ascii="Arial" w:eastAsia="新細明體" w:hAnsi="Arial" w:cs="Arial"/>
          <w:b/>
          <w:bCs/>
          <w:i/>
          <w:iCs/>
          <w:lang w:eastAsia="zh-TW"/>
        </w:rPr>
        <w:t xml:space="preserve"> between uplink carriers. The</w:t>
      </w:r>
      <w:r w:rsidRPr="00135EB1">
        <w:rPr>
          <w:rFonts w:ascii="Arial" w:eastAsia="新細明體" w:hAnsi="Arial" w:cs="Arial"/>
          <w:b/>
          <w:bCs/>
          <w:i/>
          <w:iCs/>
          <w:lang w:eastAsia="zh-TW"/>
        </w:rPr>
        <w:t xml:space="preserve"> network scheduling </w:t>
      </w:r>
      <w:r>
        <w:rPr>
          <w:rFonts w:ascii="Arial" w:eastAsia="新細明體" w:hAnsi="Arial" w:cs="Arial"/>
          <w:b/>
          <w:bCs/>
          <w:i/>
          <w:iCs/>
          <w:lang w:eastAsia="zh-TW"/>
        </w:rPr>
        <w:t>shall include considering additional MTTD</w:t>
      </w:r>
      <w:r w:rsidRPr="00135EB1">
        <w:rPr>
          <w:rFonts w:ascii="Arial" w:eastAsia="新細明體" w:hAnsi="Arial" w:cs="Arial"/>
          <w:b/>
          <w:bCs/>
          <w:i/>
          <w:iCs/>
          <w:lang w:eastAsia="zh-TW"/>
        </w:rPr>
        <w:t xml:space="preserve"> </w:t>
      </w:r>
      <w:r>
        <w:rPr>
          <w:rFonts w:ascii="Arial" w:eastAsia="新細明體" w:hAnsi="Arial" w:cs="Arial"/>
          <w:b/>
          <w:bCs/>
          <w:i/>
          <w:iCs/>
          <w:lang w:eastAsia="zh-TW"/>
        </w:rPr>
        <w:t xml:space="preserve">when </w:t>
      </w:r>
      <w:r w:rsidRPr="00135EB1">
        <w:rPr>
          <w:rFonts w:ascii="Arial" w:eastAsia="新細明體" w:hAnsi="Arial" w:cs="Arial"/>
          <w:b/>
          <w:bCs/>
          <w:i/>
          <w:iCs/>
          <w:lang w:eastAsia="zh-TW"/>
        </w:rPr>
        <w:t>Tx switching is triggered</w:t>
      </w:r>
      <w:r>
        <w:rPr>
          <w:rFonts w:ascii="Arial" w:eastAsia="新細明體" w:hAnsi="Arial" w:cs="Arial"/>
          <w:b/>
          <w:bCs/>
          <w:i/>
          <w:iCs/>
          <w:lang w:eastAsia="zh-TW"/>
        </w:rPr>
        <w:t>.</w:t>
      </w:r>
    </w:p>
    <w:p w14:paraId="4518F19E" w14:textId="2F4F91D4" w:rsidR="00B1384A" w:rsidRPr="009816DC" w:rsidRDefault="00CF3E4A" w:rsidP="00B1384A">
      <w:pPr>
        <w:rPr>
          <w:rFonts w:ascii="Arial" w:eastAsia="新細明體" w:hAnsi="Arial" w:cs="Arial"/>
          <w:bCs/>
          <w:iCs/>
          <w:sz w:val="22"/>
          <w:szCs w:val="22"/>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w:t>
      </w:r>
      <w:r w:rsidR="001447C2">
        <w:rPr>
          <w:rFonts w:ascii="Arial" w:eastAsia="新細明體" w:hAnsi="Arial" w:cs="Arial"/>
          <w:b/>
          <w:bCs/>
          <w:i/>
          <w:iCs/>
          <w:lang w:eastAsia="zh-TW"/>
        </w:rPr>
        <w:t>5</w:t>
      </w:r>
      <w:r>
        <w:rPr>
          <w:rFonts w:ascii="Arial" w:eastAsia="新細明體" w:hAnsi="Arial" w:cs="Arial"/>
          <w:b/>
          <w:bCs/>
          <w:i/>
          <w:iCs/>
          <w:lang w:eastAsia="zh-TW"/>
        </w:rPr>
        <w:t>: RAN4 agree on TP for LS reply in the Annex</w:t>
      </w:r>
    </w:p>
    <w:p w14:paraId="68FA16DC" w14:textId="77777777" w:rsidR="00B1384A" w:rsidRPr="00153714" w:rsidRDefault="00B1384A" w:rsidP="00B1384A">
      <w:pPr>
        <w:pStyle w:val="1"/>
        <w:ind w:left="533" w:hanging="533"/>
        <w:jc w:val="both"/>
        <w:rPr>
          <w:rFonts w:cs="Arial"/>
          <w:sz w:val="40"/>
          <w:szCs w:val="40"/>
        </w:rPr>
      </w:pPr>
      <w:r w:rsidRPr="00153714">
        <w:rPr>
          <w:rFonts w:cs="Arial"/>
          <w:sz w:val="40"/>
          <w:szCs w:val="40"/>
        </w:rPr>
        <w:t>3</w:t>
      </w:r>
      <w:r w:rsidRPr="00153714">
        <w:rPr>
          <w:rFonts w:eastAsia="Malgun Gothic" w:cs="Arial"/>
          <w:sz w:val="40"/>
          <w:szCs w:val="40"/>
          <w:lang w:eastAsia="ko-KR"/>
        </w:rPr>
        <w:t>.</w:t>
      </w:r>
      <w:r w:rsidRPr="00153714">
        <w:rPr>
          <w:rFonts w:cs="Arial"/>
          <w:sz w:val="40"/>
          <w:szCs w:val="40"/>
        </w:rPr>
        <w:t xml:space="preserve"> Conclusion</w:t>
      </w:r>
    </w:p>
    <w:p w14:paraId="31DF8AFA" w14:textId="77777777" w:rsidR="00E678F7" w:rsidRPr="00C132FF" w:rsidRDefault="00E678F7" w:rsidP="00E678F7">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 xml:space="preserve">roposal 1: </w:t>
      </w:r>
      <w:r w:rsidRPr="00C132FF">
        <w:rPr>
          <w:rFonts w:ascii="Arial" w:eastAsia="新細明體" w:hAnsi="Arial" w:cs="Arial"/>
          <w:b/>
          <w:bCs/>
          <w:i/>
          <w:iCs/>
          <w:lang w:eastAsia="zh-TW"/>
        </w:rPr>
        <w:t>It is RAN4 understanding that</w:t>
      </w:r>
      <w:r>
        <w:rPr>
          <w:rFonts w:ascii="Arial" w:eastAsia="新細明體" w:hAnsi="Arial" w:cs="Arial"/>
          <w:b/>
          <w:bCs/>
          <w:i/>
          <w:iCs/>
          <w:lang w:eastAsia="zh-TW"/>
        </w:rPr>
        <w:t xml:space="preserve"> due to potential phase change or load change on TX LO, w</w:t>
      </w:r>
      <w:r w:rsidRPr="00C132FF">
        <w:rPr>
          <w:rFonts w:ascii="Arial" w:eastAsia="新細明體" w:hAnsi="Arial" w:cs="Arial"/>
          <w:b/>
          <w:bCs/>
          <w:i/>
          <w:iCs/>
          <w:lang w:eastAsia="zh-TW"/>
        </w:rPr>
        <w:t>hen one of the two Tx chains is triggered to switch from one band to another band, another Tx chain which is in any of bands is also not expected to be used for transmission during the switching period</w:t>
      </w:r>
    </w:p>
    <w:p w14:paraId="0E034C0C" w14:textId="77777777" w:rsidR="001447C2" w:rsidRDefault="001447C2" w:rsidP="001447C2">
      <w:pPr>
        <w:rPr>
          <w:rFonts w:ascii="Arial" w:eastAsia="新細明體" w:hAnsi="Arial" w:cs="Arial"/>
          <w:b/>
          <w:bCs/>
          <w:i/>
          <w:iCs/>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roposal 2:</w:t>
      </w:r>
      <w:r w:rsidRPr="00135EB1">
        <w:t xml:space="preserve"> </w:t>
      </w:r>
      <w:r w:rsidRPr="00135EB1">
        <w:rPr>
          <w:rFonts w:ascii="Arial" w:eastAsia="新細明體" w:hAnsi="Arial" w:cs="Arial"/>
          <w:b/>
          <w:bCs/>
          <w:i/>
          <w:iCs/>
          <w:lang w:eastAsia="zh-TW"/>
        </w:rPr>
        <w:t xml:space="preserve">Tx switching time from UE hardware preparation perspective for NR CA, the procedure has no difference for one Tx switched to another Tx thus the </w:t>
      </w:r>
      <w:r>
        <w:rPr>
          <w:rFonts w:ascii="Arial" w:eastAsia="新細明體" w:hAnsi="Arial" w:cs="Arial"/>
          <w:b/>
          <w:bCs/>
          <w:i/>
          <w:iCs/>
          <w:lang w:eastAsia="zh-TW"/>
        </w:rPr>
        <w:t xml:space="preserve">set of values for </w:t>
      </w:r>
      <w:r w:rsidRPr="00135EB1">
        <w:rPr>
          <w:rFonts w:ascii="Arial" w:eastAsia="新細明體" w:hAnsi="Arial" w:cs="Arial"/>
          <w:b/>
          <w:bCs/>
          <w:i/>
          <w:iCs/>
          <w:lang w:eastAsia="zh-TW"/>
        </w:rPr>
        <w:t xml:space="preserve">switching time </w:t>
      </w:r>
      <w:r>
        <w:rPr>
          <w:rFonts w:ascii="Arial" w:eastAsia="新細明體" w:hAnsi="Arial" w:cs="Arial"/>
          <w:b/>
          <w:bCs/>
          <w:i/>
          <w:iCs/>
          <w:lang w:eastAsia="zh-TW"/>
        </w:rPr>
        <w:t xml:space="preserve">can be re-used. </w:t>
      </w:r>
      <w:r w:rsidRPr="00F12D07">
        <w:rPr>
          <w:rFonts w:ascii="Arial" w:eastAsia="新細明體" w:hAnsi="Arial" w:cs="Arial"/>
          <w:b/>
          <w:bCs/>
          <w:i/>
          <w:iCs/>
          <w:lang w:eastAsia="zh-TW"/>
        </w:rPr>
        <w:t>But in Rel-18, the switching time may not be same with that of R-17/16 due to the band pairs of switching may belong to different higher order combinations or implementation</w:t>
      </w:r>
      <w:r>
        <w:rPr>
          <w:rFonts w:ascii="Arial" w:eastAsia="新細明體" w:hAnsi="Arial" w:cs="Arial"/>
          <w:b/>
          <w:bCs/>
          <w:i/>
          <w:iCs/>
          <w:lang w:eastAsia="zh-TW"/>
        </w:rPr>
        <w:t xml:space="preserve">. </w:t>
      </w:r>
    </w:p>
    <w:p w14:paraId="2F891DC9" w14:textId="77777777" w:rsidR="001447C2" w:rsidRDefault="001447C2" w:rsidP="001447C2">
      <w:pPr>
        <w:rPr>
          <w:rFonts w:ascii="Arial" w:eastAsia="新細明體" w:hAnsi="Arial" w:cs="Arial"/>
          <w:b/>
          <w:bCs/>
          <w:i/>
          <w:iCs/>
          <w:lang w:eastAsia="zh-TW"/>
        </w:rPr>
      </w:pPr>
      <w:r>
        <w:rPr>
          <w:rFonts w:ascii="Arial" w:eastAsia="新細明體" w:hAnsi="Arial" w:cs="Arial"/>
          <w:b/>
          <w:bCs/>
          <w:i/>
          <w:iCs/>
          <w:lang w:eastAsia="zh-TW"/>
        </w:rPr>
        <w:t xml:space="preserve">Proposal 3: The UE capability signalling structure may be extended to 3 or 4 bands cases due to more complicated Tx switching behaviour that are implementation dependent. </w:t>
      </w:r>
    </w:p>
    <w:p w14:paraId="3A486F0D" w14:textId="77777777" w:rsidR="001447C2" w:rsidRPr="00B53034" w:rsidRDefault="001447C2" w:rsidP="001447C2">
      <w:pPr>
        <w:rPr>
          <w:rFonts w:ascii="Arial" w:eastAsia="新細明體" w:hAnsi="Arial" w:cs="Arial"/>
          <w:b/>
          <w:bCs/>
          <w:i/>
          <w:iCs/>
          <w:lang w:eastAsia="zh-TW"/>
        </w:rPr>
      </w:pPr>
      <w:r>
        <w:rPr>
          <w:rFonts w:ascii="Arial" w:eastAsia="新細明體" w:hAnsi="Arial" w:cs="Arial"/>
          <w:b/>
          <w:bCs/>
          <w:i/>
          <w:iCs/>
          <w:lang w:eastAsia="zh-TW"/>
        </w:rPr>
        <w:t xml:space="preserve">Proposal 4: Tx switching time shall not be suppressed when there is </w:t>
      </w:r>
      <w:r w:rsidRPr="00135EB1">
        <w:rPr>
          <w:rFonts w:ascii="Arial" w:eastAsia="新細明體" w:hAnsi="Arial" w:cs="Arial"/>
          <w:b/>
          <w:bCs/>
          <w:i/>
          <w:iCs/>
          <w:lang w:eastAsia="zh-TW"/>
        </w:rPr>
        <w:t>MTTD</w:t>
      </w:r>
      <w:r>
        <w:rPr>
          <w:rFonts w:ascii="Arial" w:eastAsia="新細明體" w:hAnsi="Arial" w:cs="Arial"/>
          <w:b/>
          <w:bCs/>
          <w:i/>
          <w:iCs/>
          <w:lang w:eastAsia="zh-TW"/>
        </w:rPr>
        <w:t xml:space="preserve"> between uplink carriers. The</w:t>
      </w:r>
      <w:r w:rsidRPr="00135EB1">
        <w:rPr>
          <w:rFonts w:ascii="Arial" w:eastAsia="新細明體" w:hAnsi="Arial" w:cs="Arial"/>
          <w:b/>
          <w:bCs/>
          <w:i/>
          <w:iCs/>
          <w:lang w:eastAsia="zh-TW"/>
        </w:rPr>
        <w:t xml:space="preserve"> network scheduling </w:t>
      </w:r>
      <w:r>
        <w:rPr>
          <w:rFonts w:ascii="Arial" w:eastAsia="新細明體" w:hAnsi="Arial" w:cs="Arial"/>
          <w:b/>
          <w:bCs/>
          <w:i/>
          <w:iCs/>
          <w:lang w:eastAsia="zh-TW"/>
        </w:rPr>
        <w:t>shall include considering additional MTTD</w:t>
      </w:r>
      <w:r w:rsidRPr="00135EB1">
        <w:rPr>
          <w:rFonts w:ascii="Arial" w:eastAsia="新細明體" w:hAnsi="Arial" w:cs="Arial"/>
          <w:b/>
          <w:bCs/>
          <w:i/>
          <w:iCs/>
          <w:lang w:eastAsia="zh-TW"/>
        </w:rPr>
        <w:t xml:space="preserve"> </w:t>
      </w:r>
      <w:r>
        <w:rPr>
          <w:rFonts w:ascii="Arial" w:eastAsia="新細明體" w:hAnsi="Arial" w:cs="Arial"/>
          <w:b/>
          <w:bCs/>
          <w:i/>
          <w:iCs/>
          <w:lang w:eastAsia="zh-TW"/>
        </w:rPr>
        <w:t xml:space="preserve">when </w:t>
      </w:r>
      <w:r w:rsidRPr="00135EB1">
        <w:rPr>
          <w:rFonts w:ascii="Arial" w:eastAsia="新細明體" w:hAnsi="Arial" w:cs="Arial"/>
          <w:b/>
          <w:bCs/>
          <w:i/>
          <w:iCs/>
          <w:lang w:eastAsia="zh-TW"/>
        </w:rPr>
        <w:t>Tx switching is triggered</w:t>
      </w:r>
      <w:r>
        <w:rPr>
          <w:rFonts w:ascii="Arial" w:eastAsia="新細明體" w:hAnsi="Arial" w:cs="Arial"/>
          <w:b/>
          <w:bCs/>
          <w:i/>
          <w:iCs/>
          <w:lang w:eastAsia="zh-TW"/>
        </w:rPr>
        <w:t>.</w:t>
      </w:r>
    </w:p>
    <w:p w14:paraId="07D9270F" w14:textId="77777777" w:rsidR="001447C2" w:rsidRPr="009816DC" w:rsidRDefault="001447C2" w:rsidP="001447C2">
      <w:pPr>
        <w:rPr>
          <w:rFonts w:ascii="Arial" w:eastAsia="新細明體" w:hAnsi="Arial" w:cs="Arial"/>
          <w:bCs/>
          <w:iCs/>
          <w:sz w:val="22"/>
          <w:szCs w:val="22"/>
          <w:lang w:eastAsia="zh-TW"/>
        </w:rPr>
      </w:pPr>
      <w:r>
        <w:rPr>
          <w:rFonts w:ascii="Arial" w:eastAsia="新細明體" w:hAnsi="Arial" w:cs="Arial" w:hint="eastAsia"/>
          <w:b/>
          <w:bCs/>
          <w:i/>
          <w:iCs/>
          <w:lang w:eastAsia="zh-TW"/>
        </w:rPr>
        <w:t>P</w:t>
      </w:r>
      <w:r>
        <w:rPr>
          <w:rFonts w:ascii="Arial" w:eastAsia="新細明體" w:hAnsi="Arial" w:cs="Arial"/>
          <w:b/>
          <w:bCs/>
          <w:i/>
          <w:iCs/>
          <w:lang w:eastAsia="zh-TW"/>
        </w:rPr>
        <w:t>roposal 5: RAN4 agree on TP for LS reply in the Annex</w:t>
      </w:r>
    </w:p>
    <w:p w14:paraId="57845E5C" w14:textId="77777777" w:rsidR="00153714" w:rsidRPr="001447C2" w:rsidRDefault="00153714" w:rsidP="00153714">
      <w:pPr>
        <w:pBdr>
          <w:bottom w:val="single" w:sz="6" w:space="2" w:color="auto"/>
        </w:pBdr>
        <w:rPr>
          <w:rFonts w:ascii="Arial" w:hAnsi="Arial" w:cs="Arial"/>
          <w:b/>
          <w:i/>
        </w:rPr>
      </w:pPr>
    </w:p>
    <w:p w14:paraId="0C24DC39" w14:textId="77777777" w:rsidR="00153714" w:rsidRPr="00153714" w:rsidRDefault="00153714" w:rsidP="00153714">
      <w:pPr>
        <w:overflowPunct/>
        <w:autoSpaceDE/>
        <w:autoSpaceDN/>
        <w:adjustRightInd/>
        <w:spacing w:after="0"/>
        <w:textAlignment w:val="auto"/>
        <w:rPr>
          <w:rFonts w:ascii="Arial" w:eastAsia="新細明體" w:hAnsi="Arial" w:cs="Arial"/>
          <w:sz w:val="40"/>
          <w:szCs w:val="40"/>
          <w:lang w:eastAsia="zh-TW"/>
        </w:rPr>
      </w:pPr>
      <w:r w:rsidRPr="00153714">
        <w:rPr>
          <w:rFonts w:ascii="Arial" w:eastAsia="新細明體" w:hAnsi="Arial" w:cs="Arial"/>
          <w:sz w:val="40"/>
          <w:szCs w:val="40"/>
          <w:lang w:eastAsia="zh-TW"/>
        </w:rPr>
        <w:t>Reference:</w:t>
      </w:r>
    </w:p>
    <w:p w14:paraId="5CFC5637" w14:textId="11673D67" w:rsidR="00153714" w:rsidRPr="00153714" w:rsidRDefault="00153714" w:rsidP="00153714">
      <w:pPr>
        <w:pStyle w:val="af4"/>
        <w:numPr>
          <w:ilvl w:val="0"/>
          <w:numId w:val="7"/>
        </w:numPr>
        <w:ind w:leftChars="0"/>
        <w:rPr>
          <w:rFonts w:ascii="Arial" w:eastAsia="新細明體" w:hAnsi="Arial" w:cs="Arial"/>
          <w:bCs/>
          <w:iCs/>
          <w:sz w:val="22"/>
          <w:szCs w:val="22"/>
          <w:lang w:eastAsia="zh-TW"/>
        </w:rPr>
      </w:pPr>
      <w:r w:rsidRPr="00153714">
        <w:rPr>
          <w:rFonts w:ascii="Arial" w:eastAsia="新細明體" w:hAnsi="Arial" w:cs="Arial"/>
          <w:bCs/>
          <w:iCs/>
          <w:sz w:val="22"/>
          <w:szCs w:val="22"/>
          <w:lang w:eastAsia="zh-TW"/>
        </w:rPr>
        <w:t>R4-1914272</w:t>
      </w:r>
      <w:r>
        <w:rPr>
          <w:rFonts w:ascii="Arial" w:eastAsia="新細明體" w:hAnsi="Arial" w:cs="Arial"/>
          <w:bCs/>
          <w:iCs/>
          <w:sz w:val="22"/>
          <w:szCs w:val="22"/>
          <w:lang w:eastAsia="zh-TW"/>
        </w:rPr>
        <w:t xml:space="preserve"> </w:t>
      </w:r>
      <w:r w:rsidRPr="00153714">
        <w:rPr>
          <w:rFonts w:ascii="Arial" w:eastAsia="新細明體" w:hAnsi="Arial" w:cs="Arial"/>
          <w:bCs/>
          <w:iCs/>
          <w:sz w:val="22"/>
          <w:szCs w:val="22"/>
          <w:lang w:eastAsia="zh-TW"/>
        </w:rPr>
        <w:t>Switching time between NR between FR1 uplink carriers</w:t>
      </w:r>
      <w:r>
        <w:rPr>
          <w:rFonts w:ascii="Arial" w:eastAsia="新細明體" w:hAnsi="Arial" w:cs="Arial"/>
          <w:bCs/>
          <w:iCs/>
          <w:sz w:val="22"/>
          <w:szCs w:val="22"/>
          <w:lang w:eastAsia="zh-TW"/>
        </w:rPr>
        <w:t>, RAN4#93</w:t>
      </w:r>
    </w:p>
    <w:p w14:paraId="1F68369F" w14:textId="15924119" w:rsidR="00B1384A" w:rsidRPr="00153714" w:rsidRDefault="00B1384A" w:rsidP="00B845D6">
      <w:pPr>
        <w:overflowPunct/>
        <w:autoSpaceDE/>
        <w:autoSpaceDN/>
        <w:adjustRightInd/>
        <w:spacing w:after="0"/>
        <w:textAlignment w:val="auto"/>
        <w:rPr>
          <w:rFonts w:ascii="Arial" w:eastAsia="新細明體" w:hAnsi="Arial" w:cs="Arial"/>
          <w:sz w:val="40"/>
          <w:szCs w:val="40"/>
          <w:lang w:eastAsia="zh-TW"/>
        </w:rPr>
      </w:pPr>
      <w:r w:rsidRPr="00153714">
        <w:rPr>
          <w:rFonts w:ascii="Arial" w:hAnsi="Arial" w:cs="Arial"/>
        </w:rPr>
        <w:br w:type="page"/>
      </w:r>
      <w:r w:rsidRPr="00153714">
        <w:rPr>
          <w:rFonts w:ascii="Arial" w:eastAsia="新細明體" w:hAnsi="Arial" w:cs="Arial"/>
          <w:sz w:val="40"/>
          <w:szCs w:val="40"/>
          <w:lang w:eastAsia="zh-TW"/>
        </w:rPr>
        <w:lastRenderedPageBreak/>
        <w:t>Annex:</w:t>
      </w:r>
    </w:p>
    <w:p w14:paraId="48572CD6" w14:textId="77777777" w:rsidR="00B1384A" w:rsidRPr="00153714" w:rsidRDefault="00B1384A">
      <w:pPr>
        <w:rPr>
          <w:rFonts w:ascii="Arial" w:hAnsi="Arial" w:cs="Arial"/>
        </w:rPr>
      </w:pPr>
    </w:p>
    <w:p w14:paraId="3278E50C" w14:textId="5151F4F8" w:rsidR="004E3939" w:rsidRPr="00153714" w:rsidRDefault="004E3939" w:rsidP="004E3939">
      <w:pPr>
        <w:spacing w:after="60"/>
        <w:ind w:left="1985" w:hanging="1985"/>
        <w:rPr>
          <w:rFonts w:ascii="Arial" w:hAnsi="Arial" w:cs="Arial"/>
          <w:b/>
          <w:sz w:val="22"/>
          <w:szCs w:val="22"/>
        </w:rPr>
      </w:pPr>
      <w:r w:rsidRPr="00153714">
        <w:rPr>
          <w:rFonts w:ascii="Arial" w:hAnsi="Arial" w:cs="Arial"/>
          <w:b/>
          <w:sz w:val="22"/>
          <w:szCs w:val="22"/>
        </w:rPr>
        <w:t>Title:</w:t>
      </w:r>
      <w:r w:rsidRPr="00153714">
        <w:rPr>
          <w:rFonts w:ascii="Arial" w:hAnsi="Arial" w:cs="Arial"/>
          <w:b/>
          <w:sz w:val="22"/>
          <w:szCs w:val="22"/>
        </w:rPr>
        <w:tab/>
      </w:r>
      <w:r w:rsidR="0000279A" w:rsidRPr="00153714">
        <w:rPr>
          <w:rFonts w:ascii="Arial" w:hAnsi="Arial" w:cs="Arial"/>
          <w:bCs/>
          <w:sz w:val="22"/>
          <w:szCs w:val="22"/>
        </w:rPr>
        <w:t xml:space="preserve">Draft </w:t>
      </w:r>
      <w:r w:rsidR="003827B2" w:rsidRPr="00153714">
        <w:rPr>
          <w:rFonts w:ascii="Arial" w:hAnsi="Arial" w:cs="Arial"/>
          <w:bCs/>
          <w:sz w:val="22"/>
          <w:szCs w:val="22"/>
        </w:rPr>
        <w:t>R</w:t>
      </w:r>
      <w:r w:rsidR="00AF2A55" w:rsidRPr="00153714">
        <w:rPr>
          <w:rFonts w:ascii="Arial" w:hAnsi="Arial" w:cs="Arial"/>
          <w:bCs/>
          <w:sz w:val="22"/>
          <w:szCs w:val="22"/>
        </w:rPr>
        <w:t xml:space="preserve">eply </w:t>
      </w:r>
      <w:r w:rsidRPr="00153714">
        <w:rPr>
          <w:rFonts w:ascii="Arial" w:hAnsi="Arial" w:cs="Arial"/>
          <w:bCs/>
          <w:sz w:val="22"/>
          <w:szCs w:val="22"/>
        </w:rPr>
        <w:t xml:space="preserve">LS on </w:t>
      </w:r>
      <w:r w:rsidR="00316C4A" w:rsidRPr="00153714">
        <w:rPr>
          <w:rFonts w:ascii="Arial" w:hAnsi="Arial" w:cs="Arial"/>
          <w:bCs/>
          <w:sz w:val="22"/>
          <w:szCs w:val="22"/>
        </w:rPr>
        <w:t>UL Tx switching across 3 or 4 bands in Rel-18</w:t>
      </w:r>
    </w:p>
    <w:p w14:paraId="62F7D1EB" w14:textId="363C027A" w:rsidR="00B97703" w:rsidRPr="00153714" w:rsidRDefault="00B97703">
      <w:pPr>
        <w:spacing w:after="60"/>
        <w:ind w:left="1985" w:hanging="1985"/>
        <w:rPr>
          <w:rFonts w:ascii="Arial" w:hAnsi="Arial" w:cs="Arial"/>
          <w:b/>
          <w:bCs/>
          <w:sz w:val="22"/>
          <w:szCs w:val="22"/>
        </w:rPr>
      </w:pPr>
      <w:bookmarkStart w:id="5" w:name="OLE_LINK57"/>
      <w:bookmarkStart w:id="6" w:name="OLE_LINK58"/>
      <w:r w:rsidRPr="00153714">
        <w:rPr>
          <w:rFonts w:ascii="Arial" w:hAnsi="Arial" w:cs="Arial"/>
          <w:b/>
          <w:sz w:val="22"/>
          <w:szCs w:val="22"/>
        </w:rPr>
        <w:t>Response to:</w:t>
      </w:r>
      <w:r w:rsidRPr="00153714">
        <w:rPr>
          <w:rFonts w:ascii="Arial" w:hAnsi="Arial" w:cs="Arial"/>
          <w:b/>
          <w:bCs/>
          <w:sz w:val="22"/>
          <w:szCs w:val="22"/>
        </w:rPr>
        <w:tab/>
      </w:r>
      <w:r w:rsidR="00316C4A" w:rsidRPr="00153714">
        <w:rPr>
          <w:rFonts w:ascii="Arial" w:hAnsi="Arial" w:cs="Arial"/>
          <w:sz w:val="22"/>
          <w:szCs w:val="22"/>
        </w:rPr>
        <w:t>R1-2205502</w:t>
      </w:r>
    </w:p>
    <w:p w14:paraId="583D0152" w14:textId="5F1D0037" w:rsidR="00B97703" w:rsidRPr="00153714"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153714">
        <w:rPr>
          <w:rFonts w:ascii="Arial" w:hAnsi="Arial" w:cs="Arial"/>
          <w:b/>
          <w:sz w:val="22"/>
          <w:szCs w:val="22"/>
        </w:rPr>
        <w:t>Release:</w:t>
      </w:r>
      <w:r w:rsidRPr="00153714">
        <w:rPr>
          <w:rFonts w:ascii="Arial" w:hAnsi="Arial" w:cs="Arial"/>
          <w:b/>
          <w:bCs/>
          <w:sz w:val="22"/>
          <w:szCs w:val="22"/>
        </w:rPr>
        <w:tab/>
      </w:r>
      <w:r w:rsidR="005E10E8" w:rsidRPr="00153714">
        <w:rPr>
          <w:rFonts w:ascii="Arial" w:hAnsi="Arial" w:cs="Arial"/>
          <w:sz w:val="22"/>
          <w:szCs w:val="22"/>
        </w:rPr>
        <w:t>Rel</w:t>
      </w:r>
      <w:r w:rsidR="00991188" w:rsidRPr="00153714">
        <w:rPr>
          <w:rFonts w:ascii="Arial" w:hAnsi="Arial" w:cs="Arial"/>
          <w:sz w:val="22"/>
          <w:szCs w:val="22"/>
        </w:rPr>
        <w:t xml:space="preserve">ease </w:t>
      </w:r>
      <w:r w:rsidR="005E10E8" w:rsidRPr="00153714">
        <w:rPr>
          <w:rFonts w:ascii="Arial" w:hAnsi="Arial" w:cs="Arial"/>
          <w:sz w:val="22"/>
          <w:szCs w:val="22"/>
        </w:rPr>
        <w:t>1</w:t>
      </w:r>
      <w:r w:rsidR="00316C4A" w:rsidRPr="00153714">
        <w:rPr>
          <w:rFonts w:ascii="Arial" w:hAnsi="Arial" w:cs="Arial"/>
          <w:sz w:val="22"/>
          <w:szCs w:val="22"/>
        </w:rPr>
        <w:t>8</w:t>
      </w:r>
    </w:p>
    <w:bookmarkEnd w:id="7"/>
    <w:bookmarkEnd w:id="8"/>
    <w:bookmarkEnd w:id="9"/>
    <w:p w14:paraId="376879F6" w14:textId="769E314B" w:rsidR="00B97703" w:rsidRPr="00153714" w:rsidRDefault="00B97703">
      <w:pPr>
        <w:spacing w:after="60"/>
        <w:ind w:left="1985" w:hanging="1985"/>
        <w:rPr>
          <w:rFonts w:ascii="Arial" w:hAnsi="Arial" w:cs="Arial"/>
          <w:b/>
          <w:bCs/>
          <w:sz w:val="22"/>
          <w:szCs w:val="22"/>
        </w:rPr>
      </w:pPr>
      <w:r w:rsidRPr="00153714">
        <w:rPr>
          <w:rFonts w:ascii="Arial" w:hAnsi="Arial" w:cs="Arial"/>
          <w:b/>
          <w:sz w:val="22"/>
          <w:szCs w:val="22"/>
        </w:rPr>
        <w:t>Work Item:</w:t>
      </w:r>
      <w:r w:rsidRPr="00153714">
        <w:rPr>
          <w:rFonts w:ascii="Arial" w:hAnsi="Arial" w:cs="Arial"/>
          <w:b/>
          <w:bCs/>
          <w:sz w:val="22"/>
          <w:szCs w:val="22"/>
        </w:rPr>
        <w:tab/>
      </w:r>
    </w:p>
    <w:p w14:paraId="3E1B9DAC" w14:textId="77777777" w:rsidR="00B97703" w:rsidRPr="00153714" w:rsidRDefault="00B97703">
      <w:pPr>
        <w:spacing w:after="60"/>
        <w:ind w:left="1985" w:hanging="1985"/>
        <w:rPr>
          <w:rFonts w:ascii="Arial" w:hAnsi="Arial" w:cs="Arial"/>
          <w:b/>
          <w:sz w:val="22"/>
          <w:szCs w:val="22"/>
        </w:rPr>
      </w:pPr>
    </w:p>
    <w:p w14:paraId="447C9804" w14:textId="06A054CE" w:rsidR="00B97703" w:rsidRPr="00153714" w:rsidRDefault="004E3939" w:rsidP="004E3939">
      <w:pPr>
        <w:spacing w:after="60"/>
        <w:ind w:left="1985" w:hanging="1985"/>
        <w:rPr>
          <w:rFonts w:ascii="Arial" w:hAnsi="Arial" w:cs="Arial"/>
          <w:b/>
          <w:sz w:val="22"/>
          <w:szCs w:val="22"/>
        </w:rPr>
      </w:pPr>
      <w:r w:rsidRPr="00153714">
        <w:rPr>
          <w:rFonts w:ascii="Arial" w:hAnsi="Arial" w:cs="Arial"/>
          <w:b/>
          <w:sz w:val="22"/>
          <w:szCs w:val="22"/>
        </w:rPr>
        <w:t>Source:</w:t>
      </w:r>
      <w:r w:rsidRPr="00153714">
        <w:rPr>
          <w:rFonts w:ascii="Arial" w:hAnsi="Arial" w:cs="Arial"/>
          <w:b/>
          <w:sz w:val="22"/>
          <w:szCs w:val="22"/>
        </w:rPr>
        <w:tab/>
      </w:r>
      <w:r w:rsidR="00883C7B" w:rsidRPr="00153714">
        <w:rPr>
          <w:rFonts w:ascii="Arial" w:hAnsi="Arial" w:cs="Arial"/>
          <w:bCs/>
          <w:sz w:val="22"/>
          <w:szCs w:val="22"/>
        </w:rPr>
        <w:t>TSG RAN WG4</w:t>
      </w:r>
    </w:p>
    <w:p w14:paraId="7AE0A4B2" w14:textId="3CF7129C" w:rsidR="00B97703" w:rsidRPr="00153714" w:rsidRDefault="00B97703">
      <w:pPr>
        <w:spacing w:after="60"/>
        <w:ind w:left="1985" w:hanging="1985"/>
        <w:rPr>
          <w:rFonts w:ascii="Arial" w:hAnsi="Arial" w:cs="Arial"/>
          <w:b/>
          <w:bCs/>
          <w:sz w:val="22"/>
          <w:szCs w:val="22"/>
        </w:rPr>
      </w:pPr>
      <w:r w:rsidRPr="00153714">
        <w:rPr>
          <w:rFonts w:ascii="Arial" w:hAnsi="Arial" w:cs="Arial"/>
          <w:b/>
          <w:sz w:val="22"/>
          <w:szCs w:val="22"/>
        </w:rPr>
        <w:t>To:</w:t>
      </w:r>
      <w:r w:rsidRPr="00153714">
        <w:rPr>
          <w:rFonts w:ascii="Arial" w:hAnsi="Arial" w:cs="Arial"/>
          <w:b/>
          <w:bCs/>
          <w:sz w:val="22"/>
          <w:szCs w:val="22"/>
        </w:rPr>
        <w:tab/>
      </w:r>
      <w:r w:rsidR="00960917" w:rsidRPr="00153714">
        <w:rPr>
          <w:rFonts w:ascii="Arial" w:hAnsi="Arial" w:cs="Arial"/>
          <w:sz w:val="22"/>
          <w:szCs w:val="22"/>
        </w:rPr>
        <w:t>T</w:t>
      </w:r>
      <w:r w:rsidR="00732ED0" w:rsidRPr="00153714">
        <w:rPr>
          <w:rFonts w:ascii="Arial" w:hAnsi="Arial" w:cs="Arial"/>
          <w:sz w:val="22"/>
          <w:szCs w:val="22"/>
        </w:rPr>
        <w:t xml:space="preserve">SG </w:t>
      </w:r>
      <w:r w:rsidR="006545AB" w:rsidRPr="00153714">
        <w:rPr>
          <w:rFonts w:ascii="Arial" w:hAnsi="Arial" w:cs="Arial"/>
          <w:sz w:val="22"/>
          <w:szCs w:val="22"/>
        </w:rPr>
        <w:t>RAN</w:t>
      </w:r>
      <w:r w:rsidR="004B3C1E" w:rsidRPr="00153714">
        <w:rPr>
          <w:rFonts w:ascii="Arial" w:hAnsi="Arial" w:cs="Arial"/>
          <w:sz w:val="22"/>
          <w:szCs w:val="22"/>
        </w:rPr>
        <w:t xml:space="preserve"> WG</w:t>
      </w:r>
      <w:r w:rsidR="00316C4A" w:rsidRPr="00153714">
        <w:rPr>
          <w:rFonts w:ascii="Arial" w:hAnsi="Arial" w:cs="Arial"/>
          <w:sz w:val="22"/>
          <w:szCs w:val="22"/>
        </w:rPr>
        <w:t>1</w:t>
      </w:r>
    </w:p>
    <w:p w14:paraId="171B394D" w14:textId="369CEB2E" w:rsidR="00B97703" w:rsidRPr="00153714" w:rsidRDefault="00B97703">
      <w:pPr>
        <w:spacing w:after="60"/>
        <w:ind w:left="1985" w:hanging="1985"/>
        <w:rPr>
          <w:rFonts w:ascii="Arial" w:hAnsi="Arial" w:cs="Arial"/>
          <w:sz w:val="22"/>
          <w:szCs w:val="22"/>
        </w:rPr>
      </w:pPr>
      <w:bookmarkStart w:id="10" w:name="OLE_LINK45"/>
      <w:bookmarkStart w:id="11" w:name="OLE_LINK46"/>
      <w:r w:rsidRPr="00153714">
        <w:rPr>
          <w:rFonts w:ascii="Arial" w:hAnsi="Arial" w:cs="Arial"/>
          <w:b/>
          <w:sz w:val="22"/>
          <w:szCs w:val="22"/>
        </w:rPr>
        <w:t>Cc:</w:t>
      </w:r>
      <w:r w:rsidRPr="00153714">
        <w:rPr>
          <w:rFonts w:ascii="Arial" w:hAnsi="Arial" w:cs="Arial"/>
          <w:b/>
          <w:bCs/>
          <w:sz w:val="22"/>
          <w:szCs w:val="22"/>
        </w:rPr>
        <w:tab/>
      </w:r>
      <w:r w:rsidR="006D2981" w:rsidRPr="00153714">
        <w:rPr>
          <w:rFonts w:ascii="Arial" w:hAnsi="Arial" w:cs="Arial"/>
          <w:sz w:val="22"/>
          <w:szCs w:val="22"/>
        </w:rPr>
        <w:t>TSG RAN WG2</w:t>
      </w:r>
    </w:p>
    <w:bookmarkEnd w:id="10"/>
    <w:bookmarkEnd w:id="11"/>
    <w:p w14:paraId="0A720389" w14:textId="77777777" w:rsidR="00B97703" w:rsidRPr="00153714" w:rsidRDefault="00B97703">
      <w:pPr>
        <w:spacing w:after="60"/>
        <w:ind w:left="1985" w:hanging="1985"/>
        <w:rPr>
          <w:rFonts w:ascii="Arial" w:hAnsi="Arial" w:cs="Arial"/>
          <w:bCs/>
        </w:rPr>
      </w:pPr>
    </w:p>
    <w:p w14:paraId="52FE59F6" w14:textId="4EA4B8DC" w:rsidR="00B97703" w:rsidRPr="00153714" w:rsidRDefault="00B97703" w:rsidP="00B97703">
      <w:pPr>
        <w:spacing w:after="60"/>
        <w:ind w:left="1985" w:hanging="1985"/>
        <w:rPr>
          <w:rFonts w:ascii="Arial" w:hAnsi="Arial" w:cs="Arial"/>
          <w:sz w:val="22"/>
          <w:szCs w:val="22"/>
        </w:rPr>
      </w:pPr>
      <w:r w:rsidRPr="00153714">
        <w:rPr>
          <w:rFonts w:ascii="Arial" w:hAnsi="Arial" w:cs="Arial"/>
          <w:b/>
          <w:sz w:val="22"/>
          <w:szCs w:val="22"/>
        </w:rPr>
        <w:t>Contact person:</w:t>
      </w:r>
      <w:r w:rsidRPr="00153714">
        <w:rPr>
          <w:rFonts w:ascii="Arial" w:hAnsi="Arial" w:cs="Arial"/>
          <w:b/>
          <w:bCs/>
          <w:sz w:val="22"/>
          <w:szCs w:val="22"/>
        </w:rPr>
        <w:tab/>
      </w:r>
      <w:r w:rsidR="00245FBF" w:rsidRPr="00153714">
        <w:rPr>
          <w:rFonts w:ascii="Arial" w:hAnsi="Arial" w:cs="Arial"/>
          <w:sz w:val="22"/>
          <w:szCs w:val="22"/>
        </w:rPr>
        <w:t>Huanren Fu</w:t>
      </w:r>
    </w:p>
    <w:p w14:paraId="02CE1F3E" w14:textId="1E69DF5F" w:rsidR="00B97703" w:rsidRPr="00153714" w:rsidRDefault="00B97703" w:rsidP="00B97703">
      <w:pPr>
        <w:spacing w:after="60"/>
        <w:ind w:left="1985" w:hanging="1985"/>
        <w:rPr>
          <w:rFonts w:ascii="Arial" w:hAnsi="Arial" w:cs="Arial"/>
          <w:sz w:val="22"/>
          <w:szCs w:val="22"/>
        </w:rPr>
      </w:pPr>
      <w:r w:rsidRPr="00153714">
        <w:rPr>
          <w:rFonts w:ascii="Arial" w:hAnsi="Arial" w:cs="Arial"/>
          <w:b/>
          <w:bCs/>
          <w:sz w:val="22"/>
          <w:szCs w:val="22"/>
        </w:rPr>
        <w:tab/>
      </w:r>
      <w:r w:rsidR="00245FBF" w:rsidRPr="00153714">
        <w:rPr>
          <w:rFonts w:ascii="Arial" w:hAnsi="Arial" w:cs="Arial"/>
          <w:sz w:val="22"/>
          <w:szCs w:val="22"/>
        </w:rPr>
        <w:t>huanren[dot]fu</w:t>
      </w:r>
      <w:r w:rsidR="00CF6D3E" w:rsidRPr="00153714">
        <w:rPr>
          <w:rFonts w:ascii="Arial" w:hAnsi="Arial" w:cs="Arial"/>
          <w:sz w:val="22"/>
          <w:szCs w:val="22"/>
        </w:rPr>
        <w:t>[at]</w:t>
      </w:r>
      <w:r w:rsidR="00245FBF" w:rsidRPr="00153714">
        <w:rPr>
          <w:rFonts w:ascii="Arial" w:hAnsi="Arial" w:cs="Arial"/>
          <w:sz w:val="22"/>
          <w:szCs w:val="22"/>
        </w:rPr>
        <w:t>mediatek</w:t>
      </w:r>
      <w:r w:rsidR="00CF6D3E" w:rsidRPr="00153714">
        <w:rPr>
          <w:rFonts w:ascii="Arial" w:hAnsi="Arial" w:cs="Arial"/>
          <w:sz w:val="22"/>
          <w:szCs w:val="22"/>
        </w:rPr>
        <w:t>[dot]com</w:t>
      </w:r>
    </w:p>
    <w:p w14:paraId="2F238B24" w14:textId="77777777" w:rsidR="00383545" w:rsidRPr="00153714" w:rsidRDefault="00383545">
      <w:pPr>
        <w:spacing w:after="60"/>
        <w:ind w:left="1985" w:hanging="1985"/>
        <w:rPr>
          <w:rFonts w:ascii="Arial" w:hAnsi="Arial" w:cs="Arial"/>
          <w:b/>
        </w:rPr>
      </w:pPr>
    </w:p>
    <w:p w14:paraId="0D85668B" w14:textId="7C7D476B" w:rsidR="00897090" w:rsidRPr="00153714" w:rsidRDefault="00897090" w:rsidP="00897090">
      <w:pPr>
        <w:spacing w:after="60"/>
        <w:ind w:left="1985" w:hanging="1985"/>
        <w:rPr>
          <w:rFonts w:ascii="Arial" w:hAnsi="Arial" w:cs="Arial"/>
          <w:b/>
          <w:sz w:val="22"/>
          <w:szCs w:val="22"/>
        </w:rPr>
      </w:pPr>
      <w:r w:rsidRPr="00153714">
        <w:rPr>
          <w:rFonts w:ascii="Arial" w:hAnsi="Arial" w:cs="Arial"/>
          <w:b/>
          <w:sz w:val="22"/>
          <w:szCs w:val="22"/>
        </w:rPr>
        <w:t>Send any reply LS to:</w:t>
      </w:r>
      <w:r w:rsidRPr="00153714">
        <w:rPr>
          <w:rFonts w:ascii="Arial" w:hAnsi="Arial" w:cs="Arial"/>
          <w:b/>
          <w:sz w:val="22"/>
          <w:szCs w:val="22"/>
        </w:rPr>
        <w:tab/>
        <w:t xml:space="preserve">3GPP Liaisons Coordinator, </w:t>
      </w:r>
      <w:hyperlink r:id="rId8" w:history="1"/>
      <w:r w:rsidR="00DA08F2">
        <w:rPr>
          <w:rStyle w:val="af3"/>
          <w:rFonts w:ascii="Arial" w:hAnsi="Arial" w:cs="Arial"/>
          <w:b/>
          <w:sz w:val="22"/>
          <w:szCs w:val="22"/>
        </w:rPr>
        <w:t xml:space="preserve"> </w:t>
      </w:r>
    </w:p>
    <w:p w14:paraId="4F36D939" w14:textId="77777777" w:rsidR="00897090" w:rsidRPr="00153714" w:rsidRDefault="00897090" w:rsidP="00897090">
      <w:pPr>
        <w:spacing w:after="60"/>
        <w:ind w:left="1985" w:hanging="1985"/>
        <w:rPr>
          <w:rFonts w:ascii="Arial" w:hAnsi="Arial" w:cs="Arial"/>
          <w:b/>
        </w:rPr>
      </w:pPr>
    </w:p>
    <w:p w14:paraId="1C018CBE" w14:textId="53E5C016" w:rsidR="00B97703" w:rsidRPr="00153714" w:rsidRDefault="00B97703" w:rsidP="00897090">
      <w:pPr>
        <w:spacing w:after="60"/>
        <w:ind w:left="1985" w:hanging="1985"/>
        <w:rPr>
          <w:rFonts w:ascii="Arial" w:hAnsi="Arial" w:cs="Arial"/>
        </w:rPr>
      </w:pPr>
      <w:r w:rsidRPr="00153714">
        <w:rPr>
          <w:rFonts w:ascii="Arial" w:hAnsi="Arial" w:cs="Arial"/>
          <w:b/>
        </w:rPr>
        <w:t>Attachments:</w:t>
      </w:r>
      <w:r w:rsidRPr="00153714">
        <w:rPr>
          <w:rFonts w:ascii="Arial" w:hAnsi="Arial" w:cs="Arial"/>
          <w:bCs/>
        </w:rPr>
        <w:tab/>
      </w:r>
      <w:r w:rsidR="00F658B1" w:rsidRPr="00153714">
        <w:rPr>
          <w:rFonts w:ascii="Arial" w:hAnsi="Arial" w:cs="Arial"/>
        </w:rPr>
        <w:t>R4-2</w:t>
      </w:r>
      <w:r w:rsidR="005F5904" w:rsidRPr="00153714">
        <w:rPr>
          <w:rFonts w:ascii="Arial" w:hAnsi="Arial" w:cs="Arial"/>
        </w:rPr>
        <w:t>2</w:t>
      </w:r>
      <w:r w:rsidR="00F658B1" w:rsidRPr="00153714">
        <w:rPr>
          <w:rFonts w:ascii="Arial" w:hAnsi="Arial" w:cs="Arial"/>
        </w:rPr>
        <w:t>1</w:t>
      </w:r>
      <w:r w:rsidR="005F5904" w:rsidRPr="00153714">
        <w:rPr>
          <w:rFonts w:ascii="Arial" w:hAnsi="Arial" w:cs="Arial"/>
        </w:rPr>
        <w:t>1</w:t>
      </w:r>
      <w:r w:rsidR="008565FF" w:rsidRPr="00153714">
        <w:rPr>
          <w:rFonts w:ascii="Arial" w:hAnsi="Arial" w:cs="Arial"/>
        </w:rPr>
        <w:t>179</w:t>
      </w:r>
      <w:r w:rsidR="00883C7B" w:rsidRPr="00153714">
        <w:rPr>
          <w:rFonts w:ascii="Arial" w:hAnsi="Arial" w:cs="Arial"/>
        </w:rPr>
        <w:t xml:space="preserve">  </w:t>
      </w:r>
    </w:p>
    <w:p w14:paraId="250EA8F9" w14:textId="77777777" w:rsidR="00612D76" w:rsidRPr="00153714" w:rsidRDefault="00612D76" w:rsidP="00897090">
      <w:pPr>
        <w:spacing w:after="60"/>
        <w:ind w:left="1985" w:hanging="1985"/>
        <w:rPr>
          <w:rFonts w:ascii="Arial" w:hAnsi="Arial" w:cs="Arial"/>
        </w:rPr>
      </w:pPr>
    </w:p>
    <w:p w14:paraId="02811EE8" w14:textId="77777777" w:rsidR="00B97703" w:rsidRPr="00153714" w:rsidRDefault="000F6242" w:rsidP="00B97703">
      <w:pPr>
        <w:pStyle w:val="1"/>
        <w:rPr>
          <w:rFonts w:cs="Arial"/>
        </w:rPr>
      </w:pPr>
      <w:r w:rsidRPr="00153714">
        <w:rPr>
          <w:rFonts w:cs="Arial"/>
        </w:rPr>
        <w:t>1</w:t>
      </w:r>
      <w:r w:rsidR="002F1940" w:rsidRPr="00153714">
        <w:rPr>
          <w:rFonts w:cs="Arial"/>
        </w:rPr>
        <w:tab/>
      </w:r>
      <w:r w:rsidRPr="00153714">
        <w:rPr>
          <w:rFonts w:cs="Arial"/>
        </w:rPr>
        <w:t>Overall description</w:t>
      </w:r>
    </w:p>
    <w:p w14:paraId="02C6F18A" w14:textId="025B5FC9" w:rsidR="00625BFB" w:rsidRPr="00153714" w:rsidRDefault="00625BFB" w:rsidP="00625BFB">
      <w:pPr>
        <w:rPr>
          <w:rFonts w:ascii="Arial" w:hAnsi="Arial" w:cs="Arial"/>
        </w:rPr>
      </w:pPr>
      <w:r w:rsidRPr="00153714">
        <w:rPr>
          <w:rFonts w:ascii="Arial" w:hAnsi="Arial" w:cs="Arial"/>
        </w:rPr>
        <w:t>According to the approved WID on Multi-carrier enhancements for NR, RAN1 sent and LS R1-2205502 to RAN4 for following assumption can be considered as baseline UE assumption/</w:t>
      </w:r>
      <w:r w:rsidR="00327D4F" w:rsidRPr="00153714">
        <w:rPr>
          <w:rFonts w:ascii="Arial" w:hAnsi="Arial" w:cs="Arial"/>
        </w:rPr>
        <w:t>behaviour</w:t>
      </w:r>
      <w:r w:rsidRPr="00153714">
        <w:rPr>
          <w:rFonts w:ascii="Arial" w:hAnsi="Arial" w:cs="Arial"/>
        </w:rPr>
        <w:t xml:space="preserve"> even in case of the UL Tx switching across 3 or 4 bands.</w:t>
      </w:r>
    </w:p>
    <w:p w14:paraId="7AD581AA" w14:textId="3F072523" w:rsidR="00625BFB" w:rsidRPr="00153714" w:rsidRDefault="00625BFB" w:rsidP="00625BFB">
      <w:pPr>
        <w:rPr>
          <w:rFonts w:ascii="Arial" w:hAnsi="Arial" w:cs="Arial"/>
        </w:rPr>
      </w:pPr>
      <w:r w:rsidRPr="00153714">
        <w:rPr>
          <w:rFonts w:ascii="Arial" w:hAnsi="Arial" w:cs="Arial"/>
        </w:rPr>
        <w:t>“When one of the two Tx chains is triggered to switch from one band to another band, another Tx chain which is in any of bands is also not expected to be used for transmission during the switching period.”</w:t>
      </w:r>
    </w:p>
    <w:p w14:paraId="4D59D25E" w14:textId="647F4B3D" w:rsidR="00625BFB" w:rsidRPr="00153714" w:rsidRDefault="0000279A" w:rsidP="000F6242">
      <w:pPr>
        <w:rPr>
          <w:rFonts w:ascii="Arial" w:hAnsi="Arial" w:cs="Arial"/>
        </w:rPr>
      </w:pPr>
      <w:r w:rsidRPr="00153714">
        <w:rPr>
          <w:rFonts w:ascii="Arial" w:hAnsi="Arial" w:cs="Arial"/>
        </w:rPr>
        <w:t>RAN1</w:t>
      </w:r>
      <w:r w:rsidR="00625BFB" w:rsidRPr="00153714">
        <w:rPr>
          <w:rFonts w:ascii="Arial" w:hAnsi="Arial" w:cs="Arial"/>
        </w:rPr>
        <w:t xml:space="preserve"> also </w:t>
      </w:r>
      <w:r w:rsidRPr="00153714">
        <w:rPr>
          <w:rFonts w:ascii="Arial" w:hAnsi="Arial" w:cs="Arial"/>
        </w:rPr>
        <w:t>ask for</w:t>
      </w:r>
      <w:r w:rsidR="00625BFB" w:rsidRPr="00153714">
        <w:rPr>
          <w:rFonts w:ascii="Arial" w:hAnsi="Arial" w:cs="Arial"/>
        </w:rPr>
        <w:t xml:space="preserve"> RAN4 response with the two actions:</w:t>
      </w:r>
    </w:p>
    <w:p w14:paraId="1774AE31" w14:textId="77777777" w:rsidR="00625BFB" w:rsidRPr="00153714" w:rsidRDefault="00625BFB" w:rsidP="00625BFB">
      <w:pPr>
        <w:pStyle w:val="af4"/>
        <w:numPr>
          <w:ilvl w:val="0"/>
          <w:numId w:val="6"/>
        </w:numPr>
        <w:spacing w:afterLines="50" w:after="120"/>
        <w:ind w:leftChars="0"/>
        <w:rPr>
          <w:rFonts w:ascii="Arial" w:eastAsia="Yu Mincho" w:hAnsi="Arial" w:cs="Arial"/>
          <w:iCs/>
          <w:lang w:eastAsia="ja-JP"/>
        </w:rPr>
      </w:pPr>
      <w:r w:rsidRPr="00153714">
        <w:rPr>
          <w:rFonts w:ascii="Arial" w:eastAsia="Yu Mincho" w:hAnsi="Arial" w:cs="Arial"/>
          <w:iCs/>
          <w:lang w:eastAsia="ja-JP"/>
        </w:rPr>
        <w:t xml:space="preserve">RAN WG1 would like to respectfully ask RAN WG4 to provide their feedback on potential increase of switching period and UE’s complexity in case of UL Tx switching across 3 or 4 bands in comparison to 2 bands. </w:t>
      </w:r>
    </w:p>
    <w:p w14:paraId="724B47A5" w14:textId="77777777" w:rsidR="00625BFB" w:rsidRPr="00153714" w:rsidRDefault="00625BFB" w:rsidP="00625BFB">
      <w:pPr>
        <w:pStyle w:val="af4"/>
        <w:numPr>
          <w:ilvl w:val="0"/>
          <w:numId w:val="6"/>
        </w:numPr>
        <w:spacing w:afterLines="50" w:after="120"/>
        <w:ind w:leftChars="0"/>
        <w:rPr>
          <w:rFonts w:ascii="Arial" w:eastAsia="Yu Mincho" w:hAnsi="Arial" w:cs="Arial"/>
          <w:iCs/>
          <w:lang w:eastAsia="ja-JP"/>
        </w:rPr>
      </w:pPr>
      <w:r w:rsidRPr="00153714">
        <w:rPr>
          <w:rFonts w:ascii="Arial" w:eastAsia="Yu Mincho" w:hAnsi="Arial" w:cs="Arial"/>
          <w:iCs/>
          <w:lang w:eastAsia="ja-JP"/>
        </w:rPr>
        <w:t>RAN WG1 would like to respectfully ask RAN WG4 to provide their feedback on whether following assumption can be considered as baseline UE assumption/behavior even in case of the UL Tx switching across 3 or 4 bands.</w:t>
      </w:r>
    </w:p>
    <w:p w14:paraId="4D086779" w14:textId="77777777" w:rsidR="00625BFB" w:rsidRPr="00153714" w:rsidRDefault="00625BFB" w:rsidP="00625BFB">
      <w:pPr>
        <w:pStyle w:val="af4"/>
        <w:numPr>
          <w:ilvl w:val="1"/>
          <w:numId w:val="6"/>
        </w:numPr>
        <w:spacing w:afterLines="50" w:after="120"/>
        <w:ind w:leftChars="0"/>
        <w:rPr>
          <w:rFonts w:ascii="Arial" w:eastAsia="Yu Mincho" w:hAnsi="Arial" w:cs="Arial"/>
          <w:iCs/>
          <w:lang w:eastAsia="ja-JP"/>
        </w:rPr>
      </w:pPr>
      <w:r w:rsidRPr="00153714">
        <w:rPr>
          <w:rFonts w:ascii="Arial" w:eastAsia="Yu Mincho" w:hAnsi="Arial" w:cs="Arial"/>
          <w:iCs/>
          <w:lang w:eastAsia="ja-JP"/>
        </w:rPr>
        <w:t>“When one of the two Tx chains is triggered to switch from one band to another band, another Tx chain which is in any of bands is also not expected to be used for transmission during the switching period.”</w:t>
      </w:r>
    </w:p>
    <w:p w14:paraId="2F39AE12" w14:textId="7A2C4D4A" w:rsidR="00625BFB" w:rsidRPr="00153714" w:rsidRDefault="0000279A" w:rsidP="000F6242">
      <w:pPr>
        <w:rPr>
          <w:rFonts w:ascii="Arial" w:hAnsi="Arial" w:cs="Arial"/>
        </w:rPr>
      </w:pPr>
      <w:r w:rsidRPr="00153714">
        <w:rPr>
          <w:rFonts w:ascii="Arial" w:hAnsi="Arial" w:cs="Arial"/>
        </w:rPr>
        <w:t xml:space="preserve">RAN4 would like to thank RAN1 for the LS above. </w:t>
      </w:r>
      <w:r w:rsidR="00DC1160" w:rsidRPr="00DC1160">
        <w:rPr>
          <w:rFonts w:ascii="Arial" w:hAnsi="Arial" w:cs="Arial"/>
        </w:rPr>
        <w:t>It is RAN4 understanding that due to potential phase change or load change on TX LO, when one of the two Tx chains is triggered to switch from one band to another band, another Tx chain which is in any of bands is also not expected to be used for transmission during the switching period</w:t>
      </w:r>
      <w:r w:rsidR="00DC1160">
        <w:rPr>
          <w:rFonts w:ascii="Arial" w:hAnsi="Arial" w:cs="Arial"/>
        </w:rPr>
        <w:t>.</w:t>
      </w:r>
    </w:p>
    <w:p w14:paraId="37B689D4" w14:textId="340B8E19" w:rsidR="00E678F7" w:rsidRDefault="00E678F7" w:rsidP="000F6242">
      <w:pPr>
        <w:rPr>
          <w:rFonts w:ascii="Arial" w:eastAsia="新細明體" w:hAnsi="Arial" w:cs="Arial"/>
          <w:lang w:eastAsia="zh-TW"/>
        </w:rPr>
      </w:pPr>
      <w:r w:rsidRPr="00E678F7">
        <w:rPr>
          <w:rFonts w:ascii="Arial" w:eastAsia="新細明體" w:hAnsi="Arial" w:cs="Arial"/>
          <w:lang w:eastAsia="zh-TW"/>
        </w:rPr>
        <w:t xml:space="preserve">Tx switching time from UE hardware preparation perspective for NR CA, the procedure has no difference for one Tx switched to another Tx thus the set of values for switching time can be re-used. </w:t>
      </w:r>
      <w:r w:rsidR="00F12D07">
        <w:rPr>
          <w:rFonts w:ascii="Arial" w:eastAsia="新細明體" w:hAnsi="Arial" w:cs="Arial"/>
          <w:lang w:eastAsia="zh-TW"/>
        </w:rPr>
        <w:t xml:space="preserve">But in Rel-18, the switching time may not be same with that of R-17/16 due to the band pairs of switching may belong to different higher order combinations or implementation. </w:t>
      </w:r>
      <w:r w:rsidRPr="00E678F7">
        <w:rPr>
          <w:rFonts w:ascii="Arial" w:eastAsia="新細明體" w:hAnsi="Arial" w:cs="Arial"/>
          <w:lang w:eastAsia="zh-TW"/>
        </w:rPr>
        <w:t xml:space="preserve">The UE capability signalling structure may </w:t>
      </w:r>
      <w:r w:rsidR="00F12D07">
        <w:rPr>
          <w:rFonts w:ascii="Arial" w:eastAsia="新細明體" w:hAnsi="Arial" w:cs="Arial"/>
          <w:lang w:eastAsia="zh-TW"/>
        </w:rPr>
        <w:t xml:space="preserve">need to </w:t>
      </w:r>
      <w:r w:rsidRPr="00E678F7">
        <w:rPr>
          <w:rFonts w:ascii="Arial" w:eastAsia="新細明體" w:hAnsi="Arial" w:cs="Arial"/>
          <w:lang w:eastAsia="zh-TW"/>
        </w:rPr>
        <w:t>be extended to 3 or 4 bands cases due to more complicated Tx switching behaviour that are implementation dependent. But Tx switching time shall not be suppressed when there is MTTD between uplink carriers. The network scheduling shall include additional MTTD when Tx switching is triggered.</w:t>
      </w:r>
    </w:p>
    <w:p w14:paraId="61A7D9E9" w14:textId="77777777" w:rsidR="00B97703" w:rsidRPr="00153714" w:rsidRDefault="002F1940" w:rsidP="000F6242">
      <w:pPr>
        <w:pStyle w:val="1"/>
        <w:rPr>
          <w:rFonts w:cs="Arial"/>
        </w:rPr>
      </w:pPr>
      <w:r w:rsidRPr="00153714">
        <w:rPr>
          <w:rFonts w:cs="Arial"/>
        </w:rPr>
        <w:lastRenderedPageBreak/>
        <w:t>2</w:t>
      </w:r>
      <w:r w:rsidRPr="00153714">
        <w:rPr>
          <w:rFonts w:cs="Arial"/>
        </w:rPr>
        <w:tab/>
      </w:r>
      <w:r w:rsidR="000F6242" w:rsidRPr="00153714">
        <w:rPr>
          <w:rFonts w:cs="Arial"/>
        </w:rPr>
        <w:t>Actions</w:t>
      </w:r>
    </w:p>
    <w:p w14:paraId="7F5FA82A" w14:textId="7DAD151B" w:rsidR="00B97703" w:rsidRPr="00153714" w:rsidRDefault="00B97703">
      <w:pPr>
        <w:spacing w:after="120"/>
        <w:ind w:left="1985" w:hanging="1985"/>
        <w:rPr>
          <w:rFonts w:ascii="Arial" w:hAnsi="Arial" w:cs="Arial"/>
          <w:b/>
        </w:rPr>
      </w:pPr>
      <w:r w:rsidRPr="00153714">
        <w:rPr>
          <w:rFonts w:ascii="Arial" w:hAnsi="Arial" w:cs="Arial"/>
          <w:b/>
        </w:rPr>
        <w:t>To</w:t>
      </w:r>
      <w:r w:rsidR="000F6242" w:rsidRPr="00153714">
        <w:rPr>
          <w:rFonts w:ascii="Arial" w:hAnsi="Arial" w:cs="Arial"/>
          <w:b/>
        </w:rPr>
        <w:t xml:space="preserve"> </w:t>
      </w:r>
      <w:r w:rsidR="00732ED0" w:rsidRPr="00153714">
        <w:rPr>
          <w:rFonts w:ascii="Arial" w:hAnsi="Arial" w:cs="Arial"/>
          <w:bCs/>
        </w:rPr>
        <w:t>TSG RAN WG</w:t>
      </w:r>
      <w:r w:rsidR="00076CF4" w:rsidRPr="00153714">
        <w:rPr>
          <w:rFonts w:ascii="Arial" w:hAnsi="Arial" w:cs="Arial"/>
          <w:bCs/>
        </w:rPr>
        <w:t xml:space="preserve">1, </w:t>
      </w:r>
    </w:p>
    <w:p w14:paraId="00BE8BBB" w14:textId="1056715E" w:rsidR="00B13472" w:rsidRPr="00153714" w:rsidRDefault="00B97703">
      <w:pPr>
        <w:spacing w:after="120"/>
        <w:ind w:left="993" w:hanging="993"/>
        <w:rPr>
          <w:rFonts w:ascii="Arial" w:hAnsi="Arial" w:cs="Arial"/>
          <w:bCs/>
        </w:rPr>
      </w:pPr>
      <w:r w:rsidRPr="00153714">
        <w:rPr>
          <w:rFonts w:ascii="Arial" w:hAnsi="Arial" w:cs="Arial"/>
          <w:b/>
        </w:rPr>
        <w:t xml:space="preserve">ACTION: </w:t>
      </w:r>
      <w:r w:rsidRPr="00153714">
        <w:rPr>
          <w:rFonts w:ascii="Arial" w:hAnsi="Arial" w:cs="Arial"/>
          <w:b/>
          <w:color w:val="0070C0"/>
        </w:rPr>
        <w:tab/>
      </w:r>
      <w:r w:rsidR="00732ED0" w:rsidRPr="00153714">
        <w:rPr>
          <w:rFonts w:ascii="Arial" w:hAnsi="Arial" w:cs="Arial"/>
          <w:bCs/>
        </w:rPr>
        <w:t xml:space="preserve">RAN4 respectfully requests </w:t>
      </w:r>
      <w:r w:rsidR="00076CF4" w:rsidRPr="00153714">
        <w:rPr>
          <w:rFonts w:ascii="Arial" w:hAnsi="Arial" w:cs="Arial"/>
          <w:bCs/>
        </w:rPr>
        <w:t>RAN1</w:t>
      </w:r>
      <w:r w:rsidR="00732ED0" w:rsidRPr="00153714">
        <w:rPr>
          <w:rFonts w:ascii="Arial" w:hAnsi="Arial" w:cs="Arial"/>
          <w:bCs/>
        </w:rPr>
        <w:t xml:space="preserve"> to </w:t>
      </w:r>
      <w:r w:rsidR="00076CF4" w:rsidRPr="00153714">
        <w:rPr>
          <w:rFonts w:ascii="Arial" w:hAnsi="Arial" w:cs="Arial"/>
          <w:bCs/>
        </w:rPr>
        <w:t>take the above into consideration</w:t>
      </w:r>
      <w:r w:rsidR="002A1908" w:rsidRPr="00153714">
        <w:rPr>
          <w:rFonts w:ascii="Arial" w:hAnsi="Arial" w:cs="Arial"/>
          <w:bCs/>
        </w:rPr>
        <w:t>.</w:t>
      </w:r>
      <w:r w:rsidR="00076CF4" w:rsidRPr="00153714">
        <w:rPr>
          <w:rFonts w:ascii="Arial" w:hAnsi="Arial" w:cs="Arial"/>
          <w:bCs/>
        </w:rPr>
        <w:t xml:space="preserve"> </w:t>
      </w:r>
    </w:p>
    <w:p w14:paraId="3433EA32" w14:textId="77777777" w:rsidR="00076CF4" w:rsidRPr="00153714" w:rsidRDefault="00076CF4">
      <w:pPr>
        <w:spacing w:after="120"/>
        <w:ind w:left="993" w:hanging="993"/>
        <w:rPr>
          <w:rFonts w:ascii="Arial" w:hAnsi="Arial" w:cs="Arial"/>
          <w:bCs/>
          <w:color w:val="0070C0"/>
        </w:rPr>
      </w:pPr>
    </w:p>
    <w:p w14:paraId="1153390A" w14:textId="0E8950A7" w:rsidR="00B97703" w:rsidRPr="00153714" w:rsidRDefault="00B97703" w:rsidP="000F6242">
      <w:pPr>
        <w:pStyle w:val="1"/>
        <w:rPr>
          <w:rFonts w:cs="Arial"/>
          <w:szCs w:val="36"/>
        </w:rPr>
      </w:pPr>
      <w:r w:rsidRPr="00153714">
        <w:rPr>
          <w:rFonts w:cs="Arial"/>
          <w:szCs w:val="36"/>
        </w:rPr>
        <w:t>3</w:t>
      </w:r>
      <w:r w:rsidR="002F1940" w:rsidRPr="00153714">
        <w:rPr>
          <w:rFonts w:cs="Arial"/>
          <w:szCs w:val="36"/>
        </w:rPr>
        <w:tab/>
      </w:r>
      <w:r w:rsidR="000F6242" w:rsidRPr="00153714">
        <w:rPr>
          <w:rFonts w:cs="Arial"/>
          <w:szCs w:val="36"/>
        </w:rPr>
        <w:t xml:space="preserve">Dates of next </w:t>
      </w:r>
      <w:r w:rsidR="000F6242" w:rsidRPr="00153714">
        <w:rPr>
          <w:rFonts w:cs="Arial"/>
          <w:bCs/>
          <w:szCs w:val="36"/>
        </w:rPr>
        <w:t xml:space="preserve">TSG </w:t>
      </w:r>
      <w:r w:rsidR="00B13472" w:rsidRPr="00153714">
        <w:rPr>
          <w:rFonts w:cs="Arial"/>
          <w:szCs w:val="36"/>
        </w:rPr>
        <w:t>RAN</w:t>
      </w:r>
      <w:r w:rsidR="000F6242" w:rsidRPr="00153714">
        <w:rPr>
          <w:rFonts w:cs="Arial"/>
          <w:bCs/>
          <w:szCs w:val="36"/>
        </w:rPr>
        <w:t xml:space="preserve"> WG</w:t>
      </w:r>
      <w:r w:rsidR="00B13472" w:rsidRPr="00153714">
        <w:rPr>
          <w:rFonts w:cs="Arial"/>
          <w:bCs/>
          <w:szCs w:val="36"/>
        </w:rPr>
        <w:t>4</w:t>
      </w:r>
      <w:r w:rsidR="000F6242" w:rsidRPr="00153714">
        <w:rPr>
          <w:rFonts w:cs="Arial"/>
          <w:szCs w:val="36"/>
        </w:rPr>
        <w:t xml:space="preserve"> meetings</w:t>
      </w:r>
    </w:p>
    <w:p w14:paraId="5FDC2890" w14:textId="77777777" w:rsidR="00541DE1" w:rsidRPr="00153714" w:rsidRDefault="00541DE1" w:rsidP="00541DE1">
      <w:pPr>
        <w:rPr>
          <w:rFonts w:ascii="Arial" w:hAnsi="Arial" w:cs="Arial"/>
        </w:rPr>
      </w:pPr>
      <w:r w:rsidRPr="00153714">
        <w:rPr>
          <w:rFonts w:ascii="Arial" w:hAnsi="Arial" w:cs="Arial"/>
        </w:rPr>
        <w:t>TSG RAN WG4 Meeting #104-bis-e</w:t>
      </w:r>
      <w:r w:rsidRPr="00153714">
        <w:rPr>
          <w:rFonts w:ascii="Arial" w:hAnsi="Arial" w:cs="Arial"/>
        </w:rPr>
        <w:tab/>
      </w:r>
      <w:r w:rsidRPr="00153714">
        <w:rPr>
          <w:rFonts w:ascii="Arial" w:hAnsi="Arial" w:cs="Arial"/>
        </w:rPr>
        <w:tab/>
        <w:t>October 10 – 19, 2022</w:t>
      </w:r>
      <w:r w:rsidRPr="00153714">
        <w:rPr>
          <w:rFonts w:ascii="Arial" w:hAnsi="Arial" w:cs="Arial"/>
        </w:rPr>
        <w:tab/>
      </w:r>
      <w:r w:rsidRPr="00153714">
        <w:rPr>
          <w:rFonts w:ascii="Arial" w:hAnsi="Arial" w:cs="Arial"/>
        </w:rPr>
        <w:tab/>
      </w:r>
      <w:r w:rsidRPr="00153714">
        <w:rPr>
          <w:rFonts w:ascii="Arial" w:hAnsi="Arial" w:cs="Arial"/>
        </w:rPr>
        <w:tab/>
        <w:t>Electronic meeting</w:t>
      </w:r>
    </w:p>
    <w:p w14:paraId="6FF1F351" w14:textId="37C2E17C" w:rsidR="002F1940" w:rsidRPr="00153714" w:rsidRDefault="00B1384A" w:rsidP="002F1940">
      <w:pPr>
        <w:rPr>
          <w:rFonts w:ascii="Arial" w:hAnsi="Arial" w:cs="Arial"/>
        </w:rPr>
      </w:pPr>
      <w:r w:rsidRPr="00153714">
        <w:rPr>
          <w:rFonts w:ascii="Arial" w:hAnsi="Arial" w:cs="Arial"/>
        </w:rPr>
        <w:t>TSG RAN WG4 Meeting #105</w:t>
      </w:r>
      <w:r w:rsidRPr="00153714">
        <w:rPr>
          <w:rFonts w:ascii="Arial" w:hAnsi="Arial" w:cs="Arial"/>
        </w:rPr>
        <w:tab/>
      </w:r>
      <w:r w:rsidRPr="00153714">
        <w:rPr>
          <w:rFonts w:ascii="Arial" w:hAnsi="Arial" w:cs="Arial"/>
        </w:rPr>
        <w:tab/>
      </w:r>
      <w:r w:rsidRPr="00153714">
        <w:rPr>
          <w:rFonts w:ascii="Arial" w:hAnsi="Arial" w:cs="Arial"/>
        </w:rPr>
        <w:tab/>
        <w:t>November 14 – 18, 2022</w:t>
      </w:r>
      <w:r w:rsidRPr="00153714">
        <w:rPr>
          <w:rFonts w:ascii="Arial" w:hAnsi="Arial" w:cs="Arial"/>
        </w:rPr>
        <w:tab/>
      </w:r>
      <w:r w:rsidRPr="00153714">
        <w:rPr>
          <w:rFonts w:ascii="Arial" w:hAnsi="Arial" w:cs="Arial"/>
        </w:rPr>
        <w:tab/>
        <w:t>Canada, CA</w:t>
      </w:r>
    </w:p>
    <w:sectPr w:rsidR="002F1940" w:rsidRPr="001537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A8AD3" w14:textId="77777777" w:rsidR="0086496F" w:rsidRDefault="0086496F">
      <w:pPr>
        <w:spacing w:after="0"/>
      </w:pPr>
      <w:r>
        <w:separator/>
      </w:r>
    </w:p>
  </w:endnote>
  <w:endnote w:type="continuationSeparator" w:id="0">
    <w:p w14:paraId="7A25CADC" w14:textId="77777777" w:rsidR="0086496F" w:rsidRDefault="008649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6E26D" w14:textId="77777777" w:rsidR="0086496F" w:rsidRDefault="0086496F">
      <w:pPr>
        <w:spacing w:after="0"/>
      </w:pPr>
      <w:r>
        <w:separator/>
      </w:r>
    </w:p>
  </w:footnote>
  <w:footnote w:type="continuationSeparator" w:id="0">
    <w:p w14:paraId="478F04AA" w14:textId="77777777" w:rsidR="0086496F" w:rsidRDefault="008649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2"/>
  </w:num>
  <w:num w:numId="4">
    <w:abstractNumId w:val="0"/>
  </w:num>
  <w:num w:numId="5">
    <w:abstractNumId w:val="1"/>
  </w:num>
  <w:num w:numId="6">
    <w:abstractNumId w:val="3"/>
  </w:num>
  <w:num w:numId="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17F23"/>
    <w:rsid w:val="00026436"/>
    <w:rsid w:val="00063568"/>
    <w:rsid w:val="000709F6"/>
    <w:rsid w:val="000742AA"/>
    <w:rsid w:val="000753E5"/>
    <w:rsid w:val="00076CF4"/>
    <w:rsid w:val="00077CBF"/>
    <w:rsid w:val="00086928"/>
    <w:rsid w:val="00093581"/>
    <w:rsid w:val="000A0FBA"/>
    <w:rsid w:val="000A7EB7"/>
    <w:rsid w:val="000E141B"/>
    <w:rsid w:val="000E774D"/>
    <w:rsid w:val="000F1852"/>
    <w:rsid w:val="000F6242"/>
    <w:rsid w:val="00100EBA"/>
    <w:rsid w:val="00105A8E"/>
    <w:rsid w:val="00122C18"/>
    <w:rsid w:val="0012732B"/>
    <w:rsid w:val="00132855"/>
    <w:rsid w:val="0013547C"/>
    <w:rsid w:val="00135EB1"/>
    <w:rsid w:val="00143CE9"/>
    <w:rsid w:val="001447C2"/>
    <w:rsid w:val="00145816"/>
    <w:rsid w:val="0015355C"/>
    <w:rsid w:val="00153714"/>
    <w:rsid w:val="00165EA6"/>
    <w:rsid w:val="00167EB3"/>
    <w:rsid w:val="001860B6"/>
    <w:rsid w:val="00194717"/>
    <w:rsid w:val="00196857"/>
    <w:rsid w:val="001A4E0D"/>
    <w:rsid w:val="001B0D59"/>
    <w:rsid w:val="0021419E"/>
    <w:rsid w:val="002420B5"/>
    <w:rsid w:val="00245FBF"/>
    <w:rsid w:val="002568F7"/>
    <w:rsid w:val="002606B1"/>
    <w:rsid w:val="002A1908"/>
    <w:rsid w:val="002A4551"/>
    <w:rsid w:val="002B0AC9"/>
    <w:rsid w:val="002B2E0D"/>
    <w:rsid w:val="002D0A15"/>
    <w:rsid w:val="002D6048"/>
    <w:rsid w:val="002E1994"/>
    <w:rsid w:val="002F1940"/>
    <w:rsid w:val="00316C4A"/>
    <w:rsid w:val="00327D4F"/>
    <w:rsid w:val="003519F8"/>
    <w:rsid w:val="003827B2"/>
    <w:rsid w:val="00383545"/>
    <w:rsid w:val="003860B7"/>
    <w:rsid w:val="00396887"/>
    <w:rsid w:val="003B5DA9"/>
    <w:rsid w:val="003C6D26"/>
    <w:rsid w:val="003D21E1"/>
    <w:rsid w:val="003D572A"/>
    <w:rsid w:val="003E5067"/>
    <w:rsid w:val="00433500"/>
    <w:rsid w:val="00433F71"/>
    <w:rsid w:val="00440D43"/>
    <w:rsid w:val="0045115D"/>
    <w:rsid w:val="00456548"/>
    <w:rsid w:val="00484BA9"/>
    <w:rsid w:val="004A4C67"/>
    <w:rsid w:val="004B3C1E"/>
    <w:rsid w:val="004D6A4B"/>
    <w:rsid w:val="004E15FA"/>
    <w:rsid w:val="004E3939"/>
    <w:rsid w:val="004F3E64"/>
    <w:rsid w:val="00501574"/>
    <w:rsid w:val="00513402"/>
    <w:rsid w:val="00520A50"/>
    <w:rsid w:val="00530672"/>
    <w:rsid w:val="00541DE1"/>
    <w:rsid w:val="00555D84"/>
    <w:rsid w:val="00562DF2"/>
    <w:rsid w:val="0057397D"/>
    <w:rsid w:val="0057631F"/>
    <w:rsid w:val="0059522F"/>
    <w:rsid w:val="005E10E8"/>
    <w:rsid w:val="005E2BEC"/>
    <w:rsid w:val="005E45E7"/>
    <w:rsid w:val="005E4624"/>
    <w:rsid w:val="005F5904"/>
    <w:rsid w:val="00600315"/>
    <w:rsid w:val="00612D76"/>
    <w:rsid w:val="006243AA"/>
    <w:rsid w:val="00625BFB"/>
    <w:rsid w:val="00627822"/>
    <w:rsid w:val="006346EF"/>
    <w:rsid w:val="006545AB"/>
    <w:rsid w:val="006C603F"/>
    <w:rsid w:val="006D1A76"/>
    <w:rsid w:val="006D2981"/>
    <w:rsid w:val="007147B5"/>
    <w:rsid w:val="0071708B"/>
    <w:rsid w:val="0072402A"/>
    <w:rsid w:val="00725133"/>
    <w:rsid w:val="0072697E"/>
    <w:rsid w:val="00732ED0"/>
    <w:rsid w:val="00743CD3"/>
    <w:rsid w:val="007526B8"/>
    <w:rsid w:val="007B5527"/>
    <w:rsid w:val="007E2942"/>
    <w:rsid w:val="007E42C0"/>
    <w:rsid w:val="007E5CE0"/>
    <w:rsid w:val="007F4F92"/>
    <w:rsid w:val="00805035"/>
    <w:rsid w:val="008170FF"/>
    <w:rsid w:val="00821962"/>
    <w:rsid w:val="008238CD"/>
    <w:rsid w:val="00834215"/>
    <w:rsid w:val="00840D3A"/>
    <w:rsid w:val="00847E29"/>
    <w:rsid w:val="008565FF"/>
    <w:rsid w:val="0086496F"/>
    <w:rsid w:val="00883C7B"/>
    <w:rsid w:val="0088777B"/>
    <w:rsid w:val="00894A75"/>
    <w:rsid w:val="00897090"/>
    <w:rsid w:val="00897192"/>
    <w:rsid w:val="008A7F30"/>
    <w:rsid w:val="008D0C36"/>
    <w:rsid w:val="008D772F"/>
    <w:rsid w:val="00923531"/>
    <w:rsid w:val="00960917"/>
    <w:rsid w:val="00960F34"/>
    <w:rsid w:val="009816DC"/>
    <w:rsid w:val="00991188"/>
    <w:rsid w:val="0099764C"/>
    <w:rsid w:val="009A02A2"/>
    <w:rsid w:val="00A10FDB"/>
    <w:rsid w:val="00A15E3A"/>
    <w:rsid w:val="00A239C7"/>
    <w:rsid w:val="00A40243"/>
    <w:rsid w:val="00A46367"/>
    <w:rsid w:val="00A939FD"/>
    <w:rsid w:val="00AB4F5D"/>
    <w:rsid w:val="00AD36B2"/>
    <w:rsid w:val="00AF2A55"/>
    <w:rsid w:val="00AF668C"/>
    <w:rsid w:val="00B13472"/>
    <w:rsid w:val="00B1384A"/>
    <w:rsid w:val="00B53034"/>
    <w:rsid w:val="00B72858"/>
    <w:rsid w:val="00B845D6"/>
    <w:rsid w:val="00B85D25"/>
    <w:rsid w:val="00B97703"/>
    <w:rsid w:val="00BA5204"/>
    <w:rsid w:val="00BB4F66"/>
    <w:rsid w:val="00BB5ABF"/>
    <w:rsid w:val="00BF3366"/>
    <w:rsid w:val="00BF4F10"/>
    <w:rsid w:val="00BF54D8"/>
    <w:rsid w:val="00C132FF"/>
    <w:rsid w:val="00C1795A"/>
    <w:rsid w:val="00C36169"/>
    <w:rsid w:val="00C80FC6"/>
    <w:rsid w:val="00C83954"/>
    <w:rsid w:val="00C93E58"/>
    <w:rsid w:val="00C9487C"/>
    <w:rsid w:val="00CA1308"/>
    <w:rsid w:val="00CB2D7C"/>
    <w:rsid w:val="00CD0390"/>
    <w:rsid w:val="00CD117E"/>
    <w:rsid w:val="00CD60CF"/>
    <w:rsid w:val="00CE2F99"/>
    <w:rsid w:val="00CF3E4A"/>
    <w:rsid w:val="00CF6087"/>
    <w:rsid w:val="00CF6D3E"/>
    <w:rsid w:val="00D04C14"/>
    <w:rsid w:val="00D17C10"/>
    <w:rsid w:val="00D46C89"/>
    <w:rsid w:val="00D46FED"/>
    <w:rsid w:val="00D55740"/>
    <w:rsid w:val="00D67213"/>
    <w:rsid w:val="00D80594"/>
    <w:rsid w:val="00DA08F2"/>
    <w:rsid w:val="00DC1160"/>
    <w:rsid w:val="00DC1F5E"/>
    <w:rsid w:val="00DC51DF"/>
    <w:rsid w:val="00E147DD"/>
    <w:rsid w:val="00E278B1"/>
    <w:rsid w:val="00E27D46"/>
    <w:rsid w:val="00E33815"/>
    <w:rsid w:val="00E678F7"/>
    <w:rsid w:val="00E70B68"/>
    <w:rsid w:val="00EA18F3"/>
    <w:rsid w:val="00F1246B"/>
    <w:rsid w:val="00F12D07"/>
    <w:rsid w:val="00F240F0"/>
    <w:rsid w:val="00F350D8"/>
    <w:rsid w:val="00F51C78"/>
    <w:rsid w:val="00F658B1"/>
    <w:rsid w:val="00F70F75"/>
    <w:rsid w:val="00F76376"/>
    <w:rsid w:val="00F80BDD"/>
    <w:rsid w:val="00F97D93"/>
    <w:rsid w:val="00FA6686"/>
    <w:rsid w:val="00FE44FA"/>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1A76"/>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1257</TotalTime>
  <Pages>4</Pages>
  <Words>1267</Words>
  <Characters>7222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8473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26</cp:revision>
  <cp:lastPrinted>2002-04-23T07:10:00Z</cp:lastPrinted>
  <dcterms:created xsi:type="dcterms:W3CDTF">2022-07-21T02:46:00Z</dcterms:created>
  <dcterms:modified xsi:type="dcterms:W3CDTF">2022-08-10T02:22:00Z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ies>
</file>